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445302-2024-00706</w:t>
      </w:r>
    </w:p>
    <w:p>
      <w:pPr>
        <w:pStyle w:val="null3"/>
        <w:jc w:val="center"/>
        <w:outlineLvl w:val="3"/>
      </w:pPr>
      <w:r>
        <w:rPr>
          <w:sz w:val="24"/>
          <w:b/>
        </w:rPr>
        <w:t>采购项目编号：</w:t>
      </w:r>
      <w:r>
        <w:rPr>
          <w:sz w:val="24"/>
          <w:b/>
        </w:rPr>
        <w:t>GDWXYF-2024-CG005</w:t>
      </w:r>
    </w:p>
    <w:p>
      <w:pPr>
        <w:pStyle w:val="null3"/>
        <w:jc w:val="center"/>
        <w:outlineLvl w:val="3"/>
      </w:pPr>
      <w:r>
        <w:rPr>
          <w:sz w:val="24"/>
          <w:b/>
        </w:rPr>
        <w:t>项目名称：</w:t>
      </w:r>
      <w:r>
        <w:rPr>
          <w:sz w:val="24"/>
          <w:b/>
        </w:rPr>
        <w:t>云浮市云城区第二幼儿园2024-2025学年食堂采购招标项目</w:t>
      </w:r>
    </w:p>
    <w:p>
      <w:pPr>
        <w:pStyle w:val="null3"/>
        <w:jc w:val="center"/>
        <w:outlineLvl w:val="3"/>
      </w:pPr>
      <w:r>
        <w:rPr>
          <w:sz w:val="24"/>
          <w:b/>
        </w:rPr>
        <w:t>采购人：</w:t>
      </w:r>
      <w:r>
        <w:rPr>
          <w:sz w:val="24"/>
          <w:b/>
        </w:rPr>
        <w:t>云浮市云城区第二幼儿园</w:t>
      </w:r>
    </w:p>
    <w:p>
      <w:pPr>
        <w:pStyle w:val="null3"/>
        <w:jc w:val="center"/>
        <w:outlineLvl w:val="3"/>
      </w:pPr>
      <w:r>
        <w:rPr>
          <w:sz w:val="24"/>
          <w:b/>
        </w:rPr>
        <w:t>采购代理机构：</w:t>
      </w:r>
      <w:r>
        <w:rPr>
          <w:sz w:val="24"/>
          <w:b/>
        </w:rPr>
        <w:t>广东万雄项目管理有限公司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广东万雄项目管理有限公司</w:t>
      </w:r>
      <w:r>
        <w:rPr/>
        <w:t>受</w:t>
      </w:r>
      <w:r>
        <w:rPr/>
        <w:t>云浮市云城区第二幼儿园</w:t>
      </w:r>
      <w:r>
        <w:rPr/>
        <w:t>的委托，采用</w:t>
      </w:r>
      <w:r>
        <w:rPr/>
        <w:t>竞争性磋商</w:t>
      </w:r>
      <w:r>
        <w:rPr/>
        <w:t>方式组织采购</w:t>
      </w:r>
      <w:r>
        <w:rPr/>
        <w:t>云浮市云城区第二幼儿园2024-2025学年食堂采购招标项目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云浮市云城区第二幼儿园2024-2025学年食堂采购招标项目</w:t>
      </w:r>
    </w:p>
    <w:p>
      <w:pPr>
        <w:pStyle w:val="null3"/>
        <w:ind w:firstLine="480"/>
      </w:pPr>
      <w:r>
        <w:rPr/>
        <w:t>采购计划编号：</w:t>
      </w:r>
      <w:r>
        <w:rPr/>
        <w:t>445302-2024-00706</w:t>
      </w:r>
    </w:p>
    <w:p>
      <w:pPr>
        <w:pStyle w:val="null3"/>
        <w:ind w:firstLine="480"/>
      </w:pPr>
      <w:r>
        <w:rPr/>
        <w:t>采购项目编号：</w:t>
      </w:r>
      <w:r>
        <w:rPr/>
        <w:t>GDWXYF-2024-CG005</w:t>
      </w:r>
    </w:p>
    <w:p>
      <w:pPr>
        <w:pStyle w:val="null3"/>
        <w:ind w:firstLine="480"/>
      </w:pPr>
      <w:r>
        <w:rPr/>
        <w:t>采购方式：</w:t>
      </w:r>
      <w:r>
        <w:rPr/>
        <w:t>竞争性磋商</w:t>
      </w:r>
    </w:p>
    <w:p>
      <w:pPr>
        <w:pStyle w:val="null3"/>
        <w:ind w:firstLine="480"/>
      </w:pPr>
      <w:r>
        <w:rPr/>
        <w:t>预算金额：</w:t>
      </w:r>
      <w:r>
        <w:rPr/>
        <w:t>1,300,000.00</w:t>
      </w:r>
      <w:r>
        <w:rPr/>
        <w:t>元</w:t>
      </w:r>
    </w:p>
    <w:p>
      <w:pPr>
        <w:pStyle w:val="null3"/>
        <w:outlineLvl w:val="3"/>
      </w:pPr>
      <w:r>
        <w:rPr>
          <w:sz w:val="24"/>
          <w:b/>
        </w:rPr>
        <w:t>2.项目内容及需求情况（采购项目技术规格、参数及要求）</w:t>
      </w:r>
    </w:p>
    <w:p>
      <w:pPr>
        <w:pStyle w:val="null3"/>
      </w:pPr>
      <w:r>
        <w:rPr/>
        <w:t>采购包1(肉禽蛋类、蔬菜水果、粮油面粉、干货类、副食品等):</w:t>
      </w:r>
    </w:p>
    <w:p>
      <w:pPr>
        <w:pStyle w:val="null3"/>
      </w:pPr>
      <w:r>
        <w:rPr/>
        <w:t>采购包预算金额：1,100,000.00元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其他服务</w:t>
            </w:r>
          </w:p>
        </w:tc>
        <w:tc>
          <w:tcPr>
            <w:tcW w:type="dxa" w:w="2052"/>
          </w:tcPr>
          <w:p>
            <w:pPr>
              <w:pStyle w:val="null3"/>
            </w:pPr>
            <w:r>
              <w:rPr/>
              <w:t>肉禽蛋类、蔬菜水果、粮油面粉、干货类、副食品等</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1,100,000.00</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合同履行期限：自签订合同生效之日起计算，至2025年8月31日止。</w:t>
      </w:r>
    </w:p>
    <w:p>
      <w:pPr>
        <w:pStyle w:val="null3"/>
      </w:pPr>
      <w:r>
        <w:rPr/>
        <w:t>采购包2(面包糕点):</w:t>
      </w:r>
    </w:p>
    <w:p>
      <w:pPr>
        <w:pStyle w:val="null3"/>
      </w:pPr>
      <w:r>
        <w:rPr/>
        <w:t>采购包预算金额：200,000.00元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2-1</w:t>
            </w:r>
          </w:p>
        </w:tc>
        <w:tc>
          <w:tcPr>
            <w:tcW w:type="dxa" w:w="1368"/>
          </w:tcPr>
          <w:p>
            <w:pPr>
              <w:pStyle w:val="null3"/>
            </w:pPr>
            <w:r>
              <w:rPr/>
              <w:t>其他服务</w:t>
            </w:r>
          </w:p>
        </w:tc>
        <w:tc>
          <w:tcPr>
            <w:tcW w:type="dxa" w:w="2052"/>
          </w:tcPr>
          <w:p>
            <w:pPr>
              <w:pStyle w:val="null3"/>
            </w:pPr>
            <w:r>
              <w:rPr/>
              <w:t>面包糕点</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200,000.00</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合同履行期限：自签订合同生效之日起计算，至2025年8月31日止。</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2）有依法缴纳税收和社会保障资金的良好记录：提供《资格承诺函》，格式自拟。</w:t>
      </w:r>
    </w:p>
    <w:p>
      <w:pPr>
        <w:pStyle w:val="null3"/>
      </w:pPr>
      <w:r>
        <w:rPr/>
        <w:t>3）具有良好的商业信誉和健全的财务会计制度：提供《资格承诺函》，格式自拟。</w:t>
      </w:r>
    </w:p>
    <w:p>
      <w:pPr>
        <w:pStyle w:val="null3"/>
      </w:pPr>
      <w:r>
        <w:rPr/>
        <w:t>4）履行合同所必需的设备和专业技术能力：按投标（响应）文件格式填报设备及专业技术能力情况或提供《资格承诺函》，格式自拟。</w:t>
      </w:r>
    </w:p>
    <w:p>
      <w:pPr>
        <w:pStyle w:val="null3"/>
      </w:pPr>
      <w:r>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采购包1（肉禽蛋类、蔬菜水果、粮油面粉、干货类、副食品等）：</w:t>
      </w:r>
      <w:r>
        <w:rPr/>
        <w:t>参与的供应商服务全部由符合政策要求的中小企业承接。采购标的对应的中小企业划分标准所属行业为：批发业。</w:t>
      </w:r>
    </w:p>
    <w:p>
      <w:pPr>
        <w:pStyle w:val="null3"/>
        <w:jc w:val="left"/>
      </w:pPr>
      <w:r>
        <w:rPr/>
        <w:t>采购包2（面包糕点）：</w:t>
      </w:r>
      <w:r>
        <w:rPr/>
        <w:t>参与的供应商服务全部由符合政策要求的中小企业承接。采购标的对应的中小企业划分标准所属行业为：批发业。</w:t>
      </w:r>
    </w:p>
    <w:p>
      <w:pPr>
        <w:pStyle w:val="null3"/>
        <w:outlineLvl w:val="3"/>
      </w:pPr>
      <w:r>
        <w:rPr>
          <w:sz w:val="24"/>
          <w:b/>
        </w:rPr>
        <w:t>3.本项目特定的资格要求：</w:t>
      </w:r>
    </w:p>
    <w:p>
      <w:pPr>
        <w:pStyle w:val="null3"/>
      </w:pPr>
      <w:r>
        <w:rPr/>
        <w:t>采购包1（肉禽蛋类、蔬菜水果、粮油面粉、干货类、副食品等）：</w:t>
      </w:r>
    </w:p>
    <w:p>
      <w:pPr>
        <w:pStyle w:val="null3"/>
      </w:pPr>
      <w:r>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人员于响应截止时间当天在“信用中国”及“中国政府采购网”查询结果为准，如相关失信记录已失效，供应商需提供相关证明资料）</w:t>
      </w:r>
    </w:p>
    <w:p>
      <w:pPr>
        <w:pStyle w:val="null3"/>
      </w:pPr>
      <w:r>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null3"/>
      </w:pPr>
      <w:r>
        <w:rPr/>
        <w:t>3)供应商具有有效的《食品生产许可证》或《食品经营许可证》或《食品药品经营许可证》（提供有效期内的证书复印件，如国家另有规定，则适用其规定）。</w:t>
      </w:r>
    </w:p>
    <w:p>
      <w:pPr>
        <w:pStyle w:val="null3"/>
      </w:pPr>
      <w:r>
        <w:rPr/>
        <w:t>采购包2（面包糕点）：</w:t>
      </w:r>
    </w:p>
    <w:p>
      <w:pPr>
        <w:pStyle w:val="null3"/>
      </w:pPr>
      <w:r>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人员于响应截止时间当天在“信用中国”及“中国政府采购网”查询结果为准，如相关失信记录已失效，供应商需提供相关证明资料）</w:t>
      </w:r>
    </w:p>
    <w:p>
      <w:pPr>
        <w:pStyle w:val="null3"/>
      </w:pPr>
      <w:r>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null3"/>
      </w:pPr>
      <w:r>
        <w:rPr/>
        <w:t>3)供应商具有有效的《食品生产许可证》或《食品经营许可证》或《食品药品经营许可证》（提供有效期内的证书复印件，如国家另有规定，则适用其规定）。</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云浮市云城区第二幼儿园</w:t>
      </w:r>
    </w:p>
    <w:p>
      <w:pPr>
        <w:pStyle w:val="null3"/>
        <w:ind w:firstLine="480"/>
      </w:pPr>
      <w:r>
        <w:rPr/>
        <w:t>地址：</w:t>
      </w:r>
      <w:r>
        <w:rPr/>
        <w:t>广东省云浮市云城区云城街道育才社区育才二路3号</w:t>
      </w:r>
    </w:p>
    <w:p>
      <w:pPr>
        <w:pStyle w:val="null3"/>
        <w:ind w:firstLine="480"/>
      </w:pPr>
      <w:r>
        <w:rPr/>
        <w:t>联系方式：</w:t>
      </w:r>
      <w:r>
        <w:rPr/>
        <w:t>0766-8488983</w:t>
      </w:r>
    </w:p>
    <w:p>
      <w:pPr>
        <w:pStyle w:val="null3"/>
        <w:outlineLvl w:val="3"/>
      </w:pPr>
      <w:r>
        <w:rPr>
          <w:sz w:val="24"/>
          <w:b/>
        </w:rPr>
        <w:t>2.采购代理机构信息</w:t>
      </w:r>
    </w:p>
    <w:p>
      <w:pPr>
        <w:pStyle w:val="null3"/>
        <w:ind w:firstLine="480"/>
      </w:pPr>
      <w:r>
        <w:rPr/>
        <w:t>名称：</w:t>
      </w:r>
      <w:r>
        <w:rPr/>
        <w:t>广东万雄项目管理有限公司</w:t>
      </w:r>
    </w:p>
    <w:p>
      <w:pPr>
        <w:pStyle w:val="null3"/>
        <w:ind w:firstLine="480"/>
      </w:pPr>
      <w:r>
        <w:rPr/>
        <w:t xml:space="preserve"> 地址：</w:t>
      </w:r>
      <w:r>
        <w:rPr/>
        <w:t>广东省云浮市云城区云城街道城中路110号第一幢四楼</w:t>
      </w:r>
    </w:p>
    <w:p>
      <w:pPr>
        <w:pStyle w:val="null3"/>
        <w:ind w:firstLine="480"/>
      </w:pPr>
      <w:r>
        <w:rPr/>
        <w:t xml:space="preserve"> 联系方式：</w:t>
      </w:r>
      <w:r>
        <w:rPr/>
        <w:t>0766-8833802</w:t>
      </w:r>
    </w:p>
    <w:p>
      <w:pPr>
        <w:pStyle w:val="null3"/>
        <w:outlineLvl w:val="3"/>
      </w:pPr>
      <w:r>
        <w:rPr>
          <w:sz w:val="24"/>
          <w:b/>
        </w:rPr>
        <w:t xml:space="preserve"> 3.项目联系方式</w:t>
      </w:r>
    </w:p>
    <w:p>
      <w:pPr>
        <w:pStyle w:val="null3"/>
        <w:ind w:firstLine="480"/>
      </w:pPr>
      <w:r>
        <w:rPr/>
        <w:t xml:space="preserve"> 项目联系人：</w:t>
      </w:r>
      <w:r>
        <w:rPr/>
        <w:t>李恩</w:t>
      </w:r>
    </w:p>
    <w:p>
      <w:pPr>
        <w:pStyle w:val="null3"/>
        <w:ind w:firstLine="480"/>
      </w:pPr>
      <w:r>
        <w:rPr/>
        <w:t xml:space="preserve"> 电话：</w:t>
      </w:r>
      <w:r>
        <w:rPr/>
        <w:t>0766-8833802</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广东万雄项目管理有限公司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rPr>
        <w:t>校园食品安全已成为备受关注的焦点，食品安全尤为重要，为了贯彻落实上级文件精神，进一步规范食堂管理，规范食品材料采购，现根据实际情况需要，对食堂食材进行采购，并选择有配送资质的供应商对</w:t>
      </w:r>
      <w:r>
        <w:rPr>
          <w:sz w:val="24"/>
        </w:rPr>
        <w:t>食堂食材</w:t>
      </w:r>
      <w:r>
        <w:rPr>
          <w:sz w:val="24"/>
        </w:rPr>
        <w:t>进行集中配送</w:t>
      </w:r>
      <w:r>
        <w:rPr>
          <w:sz w:val="24"/>
        </w:rPr>
        <w:t>服务</w:t>
      </w:r>
      <w:r>
        <w:rPr>
          <w:sz w:val="24"/>
        </w:rPr>
        <w:t>。</w:t>
      </w:r>
    </w:p>
    <w:p>
      <w:pPr>
        <w:pStyle w:val="null3"/>
        <w:ind w:firstLine="482"/>
        <w:jc w:val="left"/>
      </w:pPr>
      <w:r>
        <w:rPr>
          <w:sz w:val="24"/>
          <w:b/>
        </w:rPr>
        <w:t>1.项目名称：</w:t>
      </w:r>
      <w:r>
        <w:rPr>
          <w:sz w:val="24"/>
        </w:rPr>
        <w:t>云浮市云城区第二幼儿园</w:t>
      </w:r>
      <w:r>
        <w:rPr>
          <w:sz w:val="24"/>
        </w:rPr>
        <w:t>2024-2025</w:t>
      </w:r>
      <w:r>
        <w:rPr>
          <w:sz w:val="24"/>
        </w:rPr>
        <w:t>学年食堂采购招标项目</w:t>
      </w:r>
    </w:p>
    <w:p>
      <w:pPr>
        <w:pStyle w:val="null3"/>
        <w:ind w:firstLine="482"/>
        <w:jc w:val="left"/>
      </w:pPr>
      <w:r>
        <w:rPr>
          <w:sz w:val="24"/>
          <w:b/>
        </w:rPr>
        <w:t>2.</w:t>
      </w:r>
      <w:r>
        <w:rPr>
          <w:sz w:val="24"/>
          <w:b/>
        </w:rPr>
        <w:t>项目采购预算</w:t>
      </w:r>
      <w:r>
        <w:rPr>
          <w:sz w:val="24"/>
        </w:rPr>
        <w:t>：</w:t>
      </w:r>
      <w:r>
        <w:rPr>
          <w:sz w:val="24"/>
        </w:rPr>
        <w:t>1,300,000.00</w:t>
      </w:r>
      <w:r>
        <w:rPr>
          <w:sz w:val="24"/>
        </w:rPr>
        <w:t>元</w:t>
      </w:r>
    </w:p>
    <w:p>
      <w:pPr>
        <w:pStyle w:val="null3"/>
        <w:ind w:firstLine="482"/>
        <w:jc w:val="left"/>
      </w:pPr>
      <w:r>
        <w:rPr>
          <w:sz w:val="24"/>
          <w:b/>
        </w:rPr>
        <w:t>3.</w:t>
      </w:r>
      <w:r>
        <w:rPr>
          <w:sz w:val="24"/>
          <w:b/>
        </w:rPr>
        <w:t>采购项目内容</w:t>
      </w:r>
      <w:r>
        <w:rPr>
          <w:sz w:val="24"/>
        </w:rPr>
        <w:t>：</w:t>
      </w:r>
    </w:p>
    <w:tbl>
      <w:tblPr>
        <w:tblW w:w="0" w:type="auto"/>
        <w:tblBorders>
          <w:top w:val="none" w:color="000000" w:sz="4"/>
          <w:left w:val="none" w:color="000000" w:sz="4"/>
          <w:bottom w:val="none" w:color="000000" w:sz="4"/>
          <w:right w:val="none" w:color="000000" w:sz="4"/>
          <w:insideH w:val="none"/>
          <w:insideV w:val="none"/>
        </w:tblBorders>
      </w:tblPr>
      <w:tblGrid>
        <w:gridCol w:w="776"/>
        <w:gridCol w:w="1811"/>
        <w:gridCol w:w="1009"/>
        <w:gridCol w:w="1505"/>
        <w:gridCol w:w="3205"/>
      </w:tblGrid>
      <w:tr>
        <w:tc>
          <w:tcPr>
            <w:tcW w:type="dxa" w:w="7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采购包</w:t>
            </w:r>
          </w:p>
        </w:tc>
        <w:tc>
          <w:tcPr>
            <w:tcW w:type="dxa" w:w="181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采购标的</w:t>
            </w:r>
          </w:p>
        </w:tc>
        <w:tc>
          <w:tcPr>
            <w:tcW w:type="dxa" w:w="100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数量（单位）</w:t>
            </w:r>
          </w:p>
        </w:tc>
        <w:tc>
          <w:tcPr>
            <w:tcW w:type="dxa" w:w="150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采购包预算（元）</w:t>
            </w:r>
          </w:p>
        </w:tc>
        <w:tc>
          <w:tcPr>
            <w:tcW w:type="dxa" w:w="320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服务期限</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8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肉禽蛋类、蔬菜水果、粮油面粉、干货类、副食品等</w:t>
            </w:r>
          </w:p>
        </w:tc>
        <w:tc>
          <w:tcPr>
            <w:tcW w:type="dxa" w:w="10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r>
              <w:rPr>
                <w:sz w:val="24"/>
              </w:rPr>
              <w:t>项</w:t>
            </w:r>
          </w:p>
        </w:tc>
        <w:tc>
          <w:tcPr>
            <w:tcW w:type="dxa" w:w="15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1,100,000.00</w:t>
            </w:r>
          </w:p>
        </w:tc>
        <w:tc>
          <w:tcPr>
            <w:tcW w:type="dxa" w:w="32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自签订合同生效之日起计算，至</w:t>
            </w:r>
            <w:r>
              <w:rPr>
                <w:sz w:val="24"/>
              </w:rPr>
              <w:t>2025</w:t>
            </w:r>
            <w:r>
              <w:rPr>
                <w:sz w:val="24"/>
              </w:rPr>
              <w:t>年</w:t>
            </w:r>
            <w:r>
              <w:rPr>
                <w:sz w:val="24"/>
              </w:rPr>
              <w:t>8</w:t>
            </w:r>
            <w:r>
              <w:rPr>
                <w:sz w:val="24"/>
              </w:rPr>
              <w:t>月</w:t>
            </w:r>
            <w:r>
              <w:rPr>
                <w:sz w:val="24"/>
              </w:rPr>
              <w:t>31</w:t>
            </w:r>
            <w:r>
              <w:rPr>
                <w:sz w:val="24"/>
              </w:rPr>
              <w:t>日止。</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8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面包糕点</w:t>
            </w:r>
          </w:p>
        </w:tc>
        <w:tc>
          <w:tcPr>
            <w:tcW w:type="dxa" w:w="10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r>
              <w:rPr>
                <w:sz w:val="24"/>
              </w:rPr>
              <w:t>项</w:t>
            </w:r>
          </w:p>
        </w:tc>
        <w:tc>
          <w:tcPr>
            <w:tcW w:type="dxa" w:w="15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200,000.00</w:t>
            </w:r>
          </w:p>
        </w:tc>
        <w:tc>
          <w:tcPr>
            <w:tcW w:type="dxa" w:w="32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自签订合同生效之日起计算，至</w:t>
            </w:r>
            <w:r>
              <w:rPr>
                <w:sz w:val="24"/>
              </w:rPr>
              <w:t>2025</w:t>
            </w:r>
            <w:r>
              <w:rPr>
                <w:sz w:val="24"/>
              </w:rPr>
              <w:t>年</w:t>
            </w:r>
            <w:r>
              <w:rPr>
                <w:sz w:val="24"/>
              </w:rPr>
              <w:t>8</w:t>
            </w:r>
            <w:r>
              <w:rPr>
                <w:sz w:val="24"/>
              </w:rPr>
              <w:t>月</w:t>
            </w:r>
            <w:r>
              <w:rPr>
                <w:sz w:val="24"/>
              </w:rPr>
              <w:t>31</w:t>
            </w:r>
            <w:r>
              <w:rPr>
                <w:sz w:val="24"/>
              </w:rPr>
              <w:t>日止。</w:t>
            </w:r>
          </w:p>
        </w:tc>
      </w:tr>
    </w:tbl>
    <w:p>
      <w:pPr>
        <w:pStyle w:val="null3"/>
        <w:ind w:firstLine="480"/>
        <w:jc w:val="both"/>
      </w:pPr>
      <w:r>
        <w:rPr>
          <w:sz w:val="24"/>
        </w:rPr>
        <w:t>注：本项目兼投不兼中。</w:t>
      </w:r>
    </w:p>
    <w:p>
      <w:pPr>
        <w:pStyle w:val="null3"/>
        <w:ind w:firstLine="482"/>
        <w:jc w:val="both"/>
      </w:pPr>
      <w:r>
        <w:rPr>
          <w:sz w:val="24"/>
          <w:b/>
        </w:rPr>
        <w:t>4.</w:t>
      </w:r>
      <w:r>
        <w:rPr>
          <w:sz w:val="24"/>
          <w:b/>
        </w:rPr>
        <w:t>供货服务对象：</w:t>
      </w:r>
      <w:r>
        <w:rPr>
          <w:sz w:val="24"/>
        </w:rPr>
        <w:t>云浮市云城区第二幼儿园</w:t>
      </w:r>
    </w:p>
    <w:p>
      <w:pPr>
        <w:pStyle w:val="null3"/>
        <w:ind w:firstLine="482"/>
        <w:jc w:val="both"/>
      </w:pPr>
      <w:r>
        <w:rPr>
          <w:sz w:val="24"/>
          <w:b/>
        </w:rPr>
        <w:t>5.</w:t>
      </w:r>
      <w:r>
        <w:rPr>
          <w:sz w:val="24"/>
          <w:b/>
        </w:rPr>
        <w:t>服务期限：</w:t>
      </w:r>
      <w:r>
        <w:rPr>
          <w:sz w:val="24"/>
        </w:rPr>
        <w:t>自签订合同生效之日起计算，</w:t>
      </w:r>
      <w:r>
        <w:rPr>
          <w:sz w:val="24"/>
        </w:rPr>
        <w:t>至</w:t>
      </w:r>
      <w:r>
        <w:rPr>
          <w:sz w:val="24"/>
        </w:rPr>
        <w:t>2025</w:t>
      </w:r>
      <w:r>
        <w:rPr>
          <w:sz w:val="24"/>
        </w:rPr>
        <w:t>年</w:t>
      </w:r>
      <w:r>
        <w:rPr>
          <w:sz w:val="24"/>
        </w:rPr>
        <w:t>8</w:t>
      </w:r>
      <w:r>
        <w:rPr>
          <w:sz w:val="24"/>
        </w:rPr>
        <w:t>月</w:t>
      </w:r>
      <w:r>
        <w:rPr>
          <w:sz w:val="24"/>
        </w:rPr>
        <w:t>31</w:t>
      </w:r>
      <w:r>
        <w:rPr>
          <w:sz w:val="24"/>
        </w:rPr>
        <w:t>日止</w:t>
      </w:r>
      <w:r>
        <w:rPr>
          <w:sz w:val="24"/>
        </w:rPr>
        <w:t>。</w:t>
      </w:r>
    </w:p>
    <w:p>
      <w:pPr>
        <w:pStyle w:val="null3"/>
        <w:ind w:firstLine="482"/>
        <w:jc w:val="left"/>
      </w:pPr>
      <w:r>
        <w:rPr>
          <w:sz w:val="24"/>
          <w:b/>
        </w:rPr>
        <w:t>6.</w:t>
      </w:r>
      <w:r>
        <w:rPr>
          <w:sz w:val="24"/>
          <w:b/>
        </w:rPr>
        <w:t>项目总体要求</w:t>
      </w:r>
      <w:r>
        <w:rPr>
          <w:sz w:val="24"/>
        </w:rPr>
        <w:t>：</w:t>
      </w:r>
    </w:p>
    <w:p>
      <w:pPr>
        <w:pStyle w:val="null3"/>
        <w:ind w:firstLine="480"/>
        <w:jc w:val="left"/>
      </w:pPr>
      <w:r>
        <w:rPr>
          <w:sz w:val="24"/>
        </w:rPr>
        <w:t>（</w:t>
      </w:r>
      <w:r>
        <w:rPr>
          <w:sz w:val="24"/>
        </w:rPr>
        <w:t>1）实际供货数量以采购人每次提供的订单为准，采购人按照实际的采购数量进行结算。</w:t>
      </w:r>
    </w:p>
    <w:p>
      <w:pPr>
        <w:pStyle w:val="null3"/>
        <w:ind w:firstLine="480"/>
        <w:jc w:val="left"/>
      </w:pPr>
      <w:r>
        <w:rPr>
          <w:sz w:val="24"/>
        </w:rPr>
        <w:t>（</w:t>
      </w:r>
      <w:r>
        <w:rPr>
          <w:sz w:val="24"/>
        </w:rPr>
        <w:t>2）成交供应商不得将成交项目转让或分包给他人，否则采购人有权单方面解除合同，由此造成采购人的一切经济损失由成交供应商承担。</w:t>
      </w:r>
    </w:p>
    <w:p>
      <w:pPr>
        <w:pStyle w:val="null3"/>
        <w:ind w:firstLine="480"/>
        <w:jc w:val="left"/>
      </w:pPr>
      <w:r>
        <w:rPr>
          <w:sz w:val="24"/>
        </w:rPr>
        <w:t>（</w:t>
      </w:r>
      <w:r>
        <w:rPr>
          <w:sz w:val="24"/>
        </w:rPr>
        <w:t>3）成交供应商在合同履行期间内保证对采购人的货物供应，若成交供应商反悔，不能履行合同或成交供应商的企业资质在服务期内发生变化不再符合要求的，采购人有权单方解除合同，由此造成采购人的一切经济损失由成交供应商自行承担。</w:t>
      </w:r>
    </w:p>
    <w:p>
      <w:pPr>
        <w:pStyle w:val="null3"/>
        <w:ind w:firstLine="480"/>
        <w:jc w:val="left"/>
      </w:pPr>
      <w:r>
        <w:rPr>
          <w:sz w:val="24"/>
        </w:rPr>
        <w:t>（</w:t>
      </w:r>
      <w:r>
        <w:rPr>
          <w:sz w:val="24"/>
        </w:rPr>
        <w:t>4）采购人将根据实际情况向成交供应商采购所需食材，但采购人不保证向成交供应商采购的具体数额，成交供应商应充分考虑经营风险。</w:t>
      </w:r>
    </w:p>
    <w:p>
      <w:pPr>
        <w:pStyle w:val="null3"/>
        <w:ind w:firstLine="480"/>
        <w:jc w:val="left"/>
      </w:pPr>
      <w:r>
        <w:rPr>
          <w:sz w:val="24"/>
        </w:rPr>
        <w:t xml:space="preserve"> （</w:t>
      </w:r>
      <w:r>
        <w:rPr>
          <w:sz w:val="24"/>
        </w:rPr>
        <w:t>5）成交供应商必须服从采购人的监督、管理。</w:t>
      </w:r>
    </w:p>
    <w:p>
      <w:pPr>
        <w:pStyle w:val="null3"/>
      </w:pPr>
      <w:r>
        <w:rPr/>
        <w:t>采购包1（肉禽蛋类、蔬菜水果、粮油面粉、干货类、副食品等）</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自签订合同生效之日起计算，至2025年8月31日止</w:t>
            </w:r>
          </w:p>
        </w:tc>
      </w:tr>
      <w:tr>
        <w:tc>
          <w:tcPr>
            <w:tcW w:type="dxa" w:w="4153"/>
          </w:tcPr>
          <w:p>
            <w:pPr>
              <w:pStyle w:val="null3"/>
            </w:pPr>
            <w:r>
              <w:rPr/>
              <w:t>标的提供的地点</w:t>
            </w:r>
          </w:p>
        </w:tc>
        <w:tc>
          <w:tcPr>
            <w:tcW w:type="dxa" w:w="4153"/>
          </w:tcPr>
          <w:p>
            <w:pPr>
              <w:pStyle w:val="null3"/>
            </w:pPr>
            <w:r>
              <w:rPr/>
              <w:t>云浮市云城区第二幼儿园</w:t>
            </w:r>
          </w:p>
        </w:tc>
      </w:tr>
      <w:tr>
        <w:tc>
          <w:tcPr>
            <w:tcW w:type="dxa" w:w="4153"/>
          </w:tcPr>
          <w:p>
            <w:pPr>
              <w:pStyle w:val="null3"/>
            </w:pPr>
            <w:r>
              <w:rPr/>
              <w:t>付款方式</w:t>
            </w:r>
          </w:p>
        </w:tc>
        <w:tc>
          <w:tcPr>
            <w:tcW w:type="dxa" w:w="4153"/>
          </w:tcPr>
          <w:p>
            <w:pPr>
              <w:pStyle w:val="null3"/>
            </w:pPr>
            <w:r>
              <w:rPr/>
              <w:t>1期：支付比例100%,（1）成交供应商货款按自然月进行结算。在办理付款手续之前双方须对供应货物的品种、数量、单价、金额等进行统计，并核实无误。具体结算金额按：各种类食材基准价×实际供货数量×成交折扣率。 （2）采购人收到成交供应商收货凭证复印件和有效等额发票后，10日内办理支付手续。 （3）成交供应商凭以下有效文件与采购人结算： ①合同； ②成交供应商开具的正式发票； ③中标（成交）通知书； ④采购人和成交供应商双方签名验收确认的送货凭证（加盖采购人公章）。</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1期：（1）做好卸货前的检查。采购人和成交供应商双方的验收人员卸货前准备好场地和验收设备，并对食材的外观质量进行初步了解。 （2）采取现场验收的方式，双方验收人员应认真检查食材的质量，按索票→验证→抽查→过磅（清点）→入库的程序完成验收，成交供应商可提供原件的应当留原件，原件只有一份而无法提供给采购人的，查验原件后成交供应商将复印件（应当由成交供应商盖章或者送货人签名）留存给采购人。 （3）每批次每种货物均抽查验收。 （4）按各食材的质量标准要求对货物质量进行抽查。 （5）抽查发现食材安全质量问题的处理： 1）对危及人身安全的食品质量问题采取零容忍措施，成交供应商提供假冒伪劣、过期、变质、有毒对身体产生不利影响或不符合卫生标准的食品，一经发现，当日所送同批次食材全部退货。 2）若抽查未发现问题，而在加工食用前发现部分食材质量问题，应立即通知采购人使用单位及食材验收小组与成交供应商，将问题食材退货处理。 （6）食材的质量问题争议及解决办法：因食材的质量问题发生争议，由云浮市质量技术监督局或国家法定的质量鉴定单位进行质量鉴定。食材符合质量标准的，鉴定费由采购人承担；食材不符合质量标准的，鉴定费由成交供应商承担，并且采购人有权追究成交供应商的相关责任。 （7）退（补）货流程：对不符合采购要求的食材由验收人员提出清退，如双方对质量或重量有争议的可送具有检验资质的部门检测，同时留样备检，对数量不足或退货的，赞成成交供应商以不影响学生伙食供应为前提尽快补送。在退货过程中，对有碍公共卫生安全的食材，应按国家有关规定处理或进行协议销毁，不退货给成交供应商。 （8）验收记录：对每次验收的食材均记录食材名称、规格、数量、生产日期或者生产批号、保质期、进货日期以及供货者名称、地址、联系方式验收情况等事项，并由送货人、验收人签名确认，作报账依据和存档备案。 （9）每次验收都要填写入库验收单，验收小组成员按各自职责签名，并存档备查。 （10）采购人仓管员按合同对食材进行认真验收，对不符合规格要求或票证不齐的物品，采购人有权拒绝收货，对已收货的食材采购人有权要求成交供应商及时换货。</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pPr>
              <w:pStyle w:val="null3"/>
              <w:jc w:val="center"/>
            </w:pPr>
            <w:r>
              <w:rPr/>
              <w:t>★</w:t>
            </w:r>
          </w:p>
        </w:tc>
        <w:tc>
          <w:tcPr>
            <w:tcW w:type="dxa" w:w="2076"/>
          </w:tcPr>
          <w:p>
            <w:pPr>
              <w:pStyle w:val="null3"/>
              <w:jc w:val="center"/>
            </w:pPr>
            <w:r>
              <w:rPr/>
              <w:t>1</w:t>
            </w:r>
          </w:p>
        </w:tc>
        <w:tc>
          <w:tcPr>
            <w:tcW w:type="dxa" w:w="2076"/>
          </w:tcPr>
          <w:p>
            <w:pPr>
              <w:pStyle w:val="null3"/>
              <w:jc w:val="left"/>
            </w:pPr>
            <w:r>
              <w:rPr/>
              <w:t>政策支持</w:t>
            </w:r>
          </w:p>
        </w:tc>
        <w:tc>
          <w:tcPr>
            <w:tcW w:type="dxa" w:w="2076"/>
          </w:tcPr>
          <w:p>
            <w:pPr>
              <w:pStyle w:val="null3"/>
              <w:jc w:val="left"/>
            </w:pPr>
            <w:r>
              <w:rPr/>
              <w:t>根据《政府采购贫困地区农副货品实施方案》，供应商须无条件支持并配合采购人完成购买贫困地区农副产品的工作（响应时提交承诺函）。</w:t>
            </w:r>
          </w:p>
        </w:tc>
      </w:tr>
      <w:tr>
        <w:tc>
          <w:tcPr>
            <w:tcW w:type="dxa" w:w="2076"/>
          </w:tcPr>
          <w:p/>
        </w:tc>
        <w:tc>
          <w:tcPr>
            <w:tcW w:type="dxa" w:w="2076"/>
          </w:tcPr>
          <w:p>
            <w:pPr>
              <w:pStyle w:val="null3"/>
              <w:jc w:val="center"/>
            </w:pPr>
            <w:r>
              <w:rPr/>
              <w:t>2</w:t>
            </w:r>
          </w:p>
        </w:tc>
        <w:tc>
          <w:tcPr>
            <w:tcW w:type="dxa" w:w="2076"/>
          </w:tcPr>
          <w:p>
            <w:pPr>
              <w:pStyle w:val="null3"/>
              <w:jc w:val="left"/>
            </w:pPr>
            <w:r>
              <w:rPr/>
              <w:t>报价要求</w:t>
            </w:r>
          </w:p>
        </w:tc>
        <w:tc>
          <w:tcPr>
            <w:tcW w:type="dxa" w:w="2076"/>
          </w:tcPr>
          <w:p>
            <w:pPr>
              <w:pStyle w:val="null3"/>
              <w:jc w:val="left"/>
            </w:pPr>
            <w:r>
              <w:rPr/>
              <w:t>（1）供应商以折扣率形式进行报价，折扣率必须为固定报价（□□.□□%），不接受区间报价（例如□□.□□%～□□.□□%）；且折扣率在0%～100%范围内取值，若报价超出此范围则响应无效。 （2）供应商须承诺如在本项目中获得成交资格，在合同供货过程中不得变更成交折扣率，否则采购人有权单方解除合同。 （3）费用承担：供货价格必须包含市场调查、食材采购、检验检疫费、质量检测费、配送运输费、包装费、装卸费、搬运费、不合格食材的退换费用、人工费（社保、节假日慰问金等）、运营、保险、验收、售后服务、税费、其他伴随服务费用及合同实施过程中的应预见和不可预见费用等完成本招标内容所需的一切费用。供应商在响应时必须将以上费用全面考虑。采购人不支付除货款以外的任何费用。</w:t>
            </w:r>
          </w:p>
        </w:tc>
      </w:tr>
      <w:tr>
        <w:tc>
          <w:tcPr>
            <w:tcW w:type="dxa" w:w="2076"/>
          </w:tcPr>
          <w:p/>
        </w:tc>
        <w:tc>
          <w:tcPr>
            <w:tcW w:type="dxa" w:w="2076"/>
          </w:tcPr>
          <w:p>
            <w:pPr>
              <w:pStyle w:val="null3"/>
              <w:jc w:val="center"/>
            </w:pPr>
            <w:r>
              <w:rPr/>
              <w:t>3</w:t>
            </w:r>
          </w:p>
        </w:tc>
        <w:tc>
          <w:tcPr>
            <w:tcW w:type="dxa" w:w="2076"/>
          </w:tcPr>
          <w:p>
            <w:pPr>
              <w:pStyle w:val="null3"/>
              <w:jc w:val="left"/>
            </w:pPr>
            <w:r>
              <w:rPr/>
              <w:t>价格要求</w:t>
            </w:r>
          </w:p>
        </w:tc>
        <w:tc>
          <w:tcPr>
            <w:tcW w:type="dxa" w:w="2076"/>
          </w:tcPr>
          <w:p>
            <w:pPr>
              <w:pStyle w:val="null3"/>
              <w:jc w:val="left"/>
            </w:pPr>
            <w:r>
              <w:rPr/>
              <w:t>（1）定价方式：成交供应商在合同期限内，根据当月“云浮市菜篮子价格监测”（查询网址：http://www.yunfu.gov.cn/fgj/ztzl/jghsf/）中食材价格的平均值作为基准价；“云浮市菜篮子价格监测”中没有的食材价格信息，由采购人组成的5人价格小组与成交供应商共同派员分别选择云浮市不少于3个主要肉菜市场或超市，调查核实同一时段、同一品种同一等级的食材或商品的零售价格，计算出各食材或商品的市场平均单价作为基准价，有必要时提供拍照佐证材料。 ★（2）定价周期：食材基准价由采购人和成交供应商书面共同确认，每月1日更新一次基准价目表，成交供应商每次至少提前2天提交下个月价目表给采购人审核，最终以采购人确认为准作为下个月订购该食材的基准价，双方签字后生效。（响应时提供承诺函并加盖公章证明，格式自拟） （3）如遇突发情况或不可预见的因素造成个别食材价格需临时调整，成交供应商应书面通知采购人，经采购人同意后方可调整，每次送货按通知价格计算。 （4）结算方式：各种类食材基准价×实际供货数量×成交折扣率。</w:t>
            </w:r>
          </w:p>
        </w:tc>
      </w:tr>
      <w:tr>
        <w:tc>
          <w:tcPr>
            <w:tcW w:type="dxa" w:w="2076"/>
          </w:tcPr>
          <w:p/>
        </w:tc>
        <w:tc>
          <w:tcPr>
            <w:tcW w:type="dxa" w:w="2076"/>
          </w:tcPr>
          <w:p>
            <w:pPr>
              <w:pStyle w:val="null3"/>
              <w:jc w:val="center"/>
            </w:pPr>
            <w:r>
              <w:rPr/>
              <w:t>4</w:t>
            </w:r>
          </w:p>
        </w:tc>
        <w:tc>
          <w:tcPr>
            <w:tcW w:type="dxa" w:w="2076"/>
          </w:tcPr>
          <w:p>
            <w:pPr>
              <w:pStyle w:val="null3"/>
              <w:jc w:val="left"/>
            </w:pPr>
            <w:r>
              <w:rPr/>
              <w:t>其他要求</w:t>
            </w:r>
          </w:p>
        </w:tc>
        <w:tc>
          <w:tcPr>
            <w:tcW w:type="dxa" w:w="2076"/>
          </w:tcPr>
          <w:p>
            <w:pPr>
              <w:pStyle w:val="null3"/>
              <w:jc w:val="left"/>
            </w:pPr>
            <w:r>
              <w:rPr/>
              <w:t>（1）采购人与成交供应商在履行合同过程中，必须遵守《中华人民共和国反不正当竞争法》、《中华人民共和国消费者权益保障法》、《中华人民共和国民法典》及相关的国家法律、法规。 （2）项目结算要求：项目结束后成交供应商须向采购人提供台账、项目决算表、项目总结报告等相关数据资料。 （3）在有临时应急需求且成交供应商无法及时满足的情况下采购人有自主采购权，不受成交供应商和本项目制约。 （4）食材溯源要求：成交供应商对食材供应链进行明确，所有食材的来源必须清晰，来源应当是受到地方政府部门监管的流通市场或具有相关资质的厂家生产，食品生产企业必须获得全国工业产品生产许可（QS/SC），包装食材要有QS标志。生产食材的源头与成交供应商要有固定的合法的供应关系，严禁收购非标准食材供应。 （5）合同解除期间的食材保障要求：成交供应商接到采购人解除合同通知后，在采购人未签订新的食材配送合同之前，成交供应商须按采购人要求继续供应食材，成交供应商必须无条件配合采购人和下一任成交供应商做好食材配送各方面的交接工作，确保食材配送工作的平稳过渡。若成交供应商未经采购人同意，单方面不履行合同的，扣除未结算货款。</w:t>
            </w:r>
          </w:p>
        </w:tc>
      </w:tr>
      <w:tr>
        <w:tc>
          <w:tcPr>
            <w:tcW w:type="dxa" w:w="2076"/>
          </w:tcPr>
          <w:p/>
        </w:tc>
        <w:tc>
          <w:tcPr>
            <w:tcW w:type="dxa" w:w="2076"/>
          </w:tcPr>
          <w:p>
            <w:pPr>
              <w:pStyle w:val="null3"/>
              <w:jc w:val="center"/>
            </w:pPr>
            <w:r>
              <w:rPr/>
              <w:t>5</w:t>
            </w:r>
          </w:p>
        </w:tc>
        <w:tc>
          <w:tcPr>
            <w:tcW w:type="dxa" w:w="2076"/>
          </w:tcPr>
          <w:p>
            <w:pPr>
              <w:pStyle w:val="null3"/>
              <w:jc w:val="left"/>
            </w:pPr>
            <w:r>
              <w:rPr/>
              <w:t>违约责任</w:t>
            </w:r>
          </w:p>
        </w:tc>
        <w:tc>
          <w:tcPr>
            <w:tcW w:type="dxa" w:w="2076"/>
          </w:tcPr>
          <w:p>
            <w:pPr>
              <w:pStyle w:val="null3"/>
              <w:jc w:val="left"/>
            </w:pPr>
            <w:r>
              <w:rPr/>
              <w:t>（1）成交供应商不能按核定的供货价交付食材、不能提供与其承诺相符的服务或成交供应商存在违反磋商文件和合同的行为，并且不予纠正的，采购人有权单方面终止合同，取消成交供应商供货资格。此项下违约责任包括但不限于下列各项： 1）成交供应商在收到采购人订货要求后，在承诺的供货时间内不能供货的； 2）成交供应商未能提供承诺的服务的。 （2）成交供应商未能按规定的交货时间交付货物的，采购人有权自行采购，采购人自行采购造成价格高于双方确定的价格的，由成家供应商赔偿该差价损失。 （3）除逾期交货时间外，成交供应商交付的货物和提供的服务不符合磋商文件、投标文件或本合同规定的，采购人有权拒收，如给采购人造成的经济损失由成交供应商承担赔偿责任。 （4）采购人无正当理由拒收货物、接受服务，到期拒付货物的，给成交供应商造成经济损失的由采购人承担赔偿责任。 （5）其他违约责任按《中华人民共和国民法典》处理。</w:t>
            </w:r>
          </w:p>
        </w:tc>
      </w:tr>
      <w:tr>
        <w:tc>
          <w:tcPr>
            <w:tcW w:type="dxa" w:w="2076"/>
          </w:tcPr>
          <w:p/>
        </w:tc>
        <w:tc>
          <w:tcPr>
            <w:tcW w:type="dxa" w:w="2076"/>
          </w:tcPr>
          <w:p>
            <w:pPr>
              <w:pStyle w:val="null3"/>
              <w:jc w:val="center"/>
            </w:pPr>
            <w:r>
              <w:rPr/>
              <w:t>6</w:t>
            </w:r>
          </w:p>
        </w:tc>
        <w:tc>
          <w:tcPr>
            <w:tcW w:type="dxa" w:w="2076"/>
          </w:tcPr>
          <w:p>
            <w:pPr>
              <w:pStyle w:val="null3"/>
              <w:jc w:val="left"/>
            </w:pPr>
            <w:r>
              <w:rPr/>
              <w:t>服务考核</w:t>
            </w:r>
          </w:p>
        </w:tc>
        <w:tc>
          <w:tcPr>
            <w:tcW w:type="dxa" w:w="2076"/>
          </w:tcPr>
          <w:p>
            <w:pPr>
              <w:pStyle w:val="null3"/>
              <w:jc w:val="left"/>
            </w:pPr>
            <w:r>
              <w:rPr/>
              <w:t>采购人对成交供应商实行统一的考核制度，考核指标包括食品安全、供货质量、服务质量等，每月进行一次月度考核，成交供应商在服务期限内须接受采购人的考核。考核标准如下： 配送服务供应商考核表 考核时段： 年 月 日 供应商名称 考核指标 指标说明 得分 备注 食品安全 （50分） ①食品安全检测的指标不合格，每次扣5分。 ②应附未附货品检验检疫证明的，每次扣3分。 ③应用未用冷链配送货品，或运载工具、盛装容器不符合卫生要求的，每次扣3分。 ④所供货品包装破损或掺有异物，且有可能对货品造成污染的，每次扣5分。 货品质量 （30分） ①所供货品质量一般，但都可使用的，每次扣3分。 ②所供货品质量较差且不能使用，或保质期已过半的，每次扣5分。 ③供货品种、规格与订单或送货单不符的，每次扣5分。 服务质量 （20分） ①服务态度差，每次扣1分。 ②未按时送货，但不耽误备餐工作的，每迟送一次扣1分。 ③未按时送货，且耽误备餐工作的，每迟送一次扣2分。 综合评价 综合得分 评价小组成员： 日期： 注：采购人每月将对供应商进行评价。统计《配送服务供应商评价表》综合评价得分的平均值，平均值≥90分为合格，采购人全额支付当月应结算费用；80分≤平均值＜90分扣减当月结算费用总额的2%；70分≤平均值＜80分扣减当月结算费用总额的5%；60分≤平均值＜70分扣减当月结算费用总额的8%；平均值＜60分扣减当月结算费用总额的10%；如出现连续两个月平均值＜60分的，除扣减当月结算费用总额的10%外，采购人有权单方面终止合同，由此产生的损失由供应商自行承担。</w:t>
            </w:r>
          </w:p>
        </w:tc>
      </w:tr>
      <w:tr>
        <w:tc>
          <w:tcPr>
            <w:tcW w:type="dxa" w:w="2076"/>
          </w:tcPr>
          <w:p>
            <w:pPr>
              <w:pStyle w:val="null3"/>
              <w:jc w:val="center"/>
            </w:pPr>
            <w:r>
              <w:rPr/>
              <w:t>★</w:t>
            </w:r>
          </w:p>
        </w:tc>
        <w:tc>
          <w:tcPr>
            <w:tcW w:type="dxa" w:w="2076"/>
          </w:tcPr>
          <w:p>
            <w:pPr>
              <w:pStyle w:val="null3"/>
              <w:jc w:val="center"/>
            </w:pPr>
            <w:r>
              <w:rPr/>
              <w:t>7</w:t>
            </w:r>
          </w:p>
        </w:tc>
        <w:tc>
          <w:tcPr>
            <w:tcW w:type="dxa" w:w="2076"/>
          </w:tcPr>
          <w:p>
            <w:pPr>
              <w:pStyle w:val="null3"/>
              <w:jc w:val="left"/>
            </w:pPr>
            <w:r>
              <w:rPr/>
              <w:t>定价周期</w:t>
            </w:r>
          </w:p>
        </w:tc>
        <w:tc>
          <w:tcPr>
            <w:tcW w:type="dxa" w:w="2076"/>
          </w:tcPr>
          <w:p>
            <w:pPr>
              <w:pStyle w:val="null3"/>
              <w:jc w:val="left"/>
            </w:pPr>
            <w:r>
              <w:rPr/>
              <w:t>★（2）定价周期：食材基准价由采购人和成交供应商书面共同确认，每月1日更新一次基准价目表，成交供应商每次至少提前2天提交下个月价目表给采购人审核，最终以采购人确认为准作为下个月订购该食材的基准价，双方签字后生效。（响应时提供承诺函并加盖公章证明，格式自拟）</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jc w:val="center"/>
            </w:pPr>
            <w:r>
              <w:rPr/>
              <w:t xml:space="preserve"> 权重%</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left"/>
            </w:pPr>
            <w:r>
              <w:rPr/>
              <w:t>其他服务</w:t>
            </w:r>
          </w:p>
        </w:tc>
        <w:tc>
          <w:tcPr>
            <w:tcW w:type="dxa" w:w="831"/>
          </w:tcPr>
          <w:p>
            <w:pPr>
              <w:pStyle w:val="null3"/>
              <w:jc w:val="left"/>
            </w:pPr>
            <w:r>
              <w:rPr/>
              <w:t>肉禽蛋类、蔬菜水果、粮油面粉、干货类、副食品等</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1,100,000.00</w:t>
            </w:r>
          </w:p>
        </w:tc>
        <w:tc>
          <w:tcPr>
            <w:tcW w:type="dxa" w:w="831"/>
          </w:tcPr>
          <w:p>
            <w:pPr>
              <w:pStyle w:val="null3"/>
              <w:jc w:val="right"/>
            </w:pPr>
            <w:r>
              <w:rPr/>
              <w:t>1,100,000.00</w:t>
            </w:r>
          </w:p>
        </w:tc>
        <w:tc>
          <w:tcPr>
            <w:tcW w:type="dxa" w:w="831"/>
          </w:tcPr>
          <w:p>
            <w:pPr>
              <w:pStyle w:val="null3"/>
            </w:pPr>
            <w:r>
              <w:rPr/>
              <w:t>100.0</w:t>
            </w:r>
          </w:p>
        </w:tc>
        <w:tc>
          <w:tcPr>
            <w:tcW w:type="dxa" w:w="831"/>
          </w:tcPr>
          <w:p>
            <w:pPr>
              <w:pStyle w:val="null3"/>
            </w:pPr>
            <w:r>
              <w:rPr/>
              <w:t>批发业</w:t>
            </w:r>
          </w:p>
        </w:tc>
        <w:tc>
          <w:tcPr>
            <w:tcW w:type="dxa" w:w="831"/>
          </w:tcPr>
          <w:p>
            <w:pPr>
              <w:pStyle w:val="null3"/>
            </w:pPr>
            <w:r>
              <w:rPr/>
              <w:t>详见附表一</w:t>
            </w:r>
          </w:p>
        </w:tc>
      </w:tr>
    </w:tbl>
    <w:p>
      <w:pPr>
        <w:pStyle w:val="null3"/>
      </w:pPr>
      <w:r>
        <w:rPr/>
        <w:t>备注：最终综合总报价=（各产品报价×各项产品权重）的相加值</w:t>
      </w:r>
    </w:p>
    <w:p>
      <w:pPr>
        <w:pStyle w:val="null3"/>
      </w:pPr>
      <w:r>
        <w:rPr>
          <w:b/>
        </w:rPr>
        <w:t>附表</w:t>
      </w:r>
      <w:r>
        <w:rPr>
          <w:b/>
        </w:rPr>
        <w:t>一</w:t>
      </w:r>
      <w:r>
        <w:rPr>
          <w:b/>
        </w:rPr>
        <w:t>：</w:t>
      </w:r>
      <w:r>
        <w:rPr>
          <w:b/>
        </w:rPr>
        <w:t>肉禽蛋类、蔬菜水果、粮油面粉、干货类、副食品等</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center"/>
            </w:pPr>
            <w:r>
              <w:rPr>
                <w:sz w:val="24"/>
                <w:b/>
              </w:rPr>
              <w:t>（一）肉禽蛋类质量标准要求</w:t>
            </w:r>
          </w:p>
          <w:p>
            <w:pPr>
              <w:pStyle w:val="null3"/>
              <w:jc w:val="both"/>
            </w:pPr>
            <w:r>
              <w:rPr>
                <w:sz w:val="24"/>
                <w:b/>
              </w:rPr>
              <w:t>1.</w:t>
            </w:r>
            <w:r>
              <w:rPr>
                <w:sz w:val="24"/>
                <w:b/>
              </w:rPr>
              <w:t>鲜肉（猪</w:t>
            </w:r>
            <w:r>
              <w:rPr>
                <w:sz w:val="24"/>
                <w:b/>
              </w:rPr>
              <w:t>肉</w:t>
            </w:r>
            <w:r>
              <w:rPr>
                <w:sz w:val="24"/>
                <w:b/>
              </w:rPr>
              <w:t>、牛肉、鱼肉）</w:t>
            </w:r>
            <w:r>
              <w:rPr>
                <w:sz w:val="24"/>
                <w:b/>
              </w:rPr>
              <w:t>、新鲜光禽</w:t>
            </w:r>
          </w:p>
          <w:p>
            <w:pPr>
              <w:pStyle w:val="null3"/>
              <w:ind w:firstLine="480"/>
              <w:jc w:val="both"/>
            </w:pPr>
            <w:r>
              <w:rPr>
                <w:sz w:val="24"/>
              </w:rPr>
              <w:t>所有鲜肉、光禽必须符合国家食品安全卫生标准，</w:t>
            </w:r>
            <w:r>
              <w:rPr>
                <w:sz w:val="24"/>
              </w:rPr>
              <w:t>保证经过卫生部门检疫合格的当日屠宰</w:t>
            </w:r>
            <w:r>
              <w:rPr>
                <w:sz w:val="24"/>
              </w:rPr>
              <w:t>、无注水、无异味、无霉烂变质。</w:t>
            </w:r>
            <w:r>
              <w:rPr>
                <w:sz w:val="24"/>
              </w:rPr>
              <w:t>不得含有瘦肉精及食品动物中禁止使用的药品及其他化合物。肉类保证来源于正规肉联厂，供货时提交肉联厂的验收单及当批次有效的动物检疫合格证复印件和分割肉凭证。</w:t>
            </w:r>
          </w:p>
          <w:p>
            <w:pPr>
              <w:pStyle w:val="null3"/>
              <w:jc w:val="both"/>
            </w:pPr>
            <w:r>
              <w:rPr>
                <w:sz w:val="24"/>
                <w:b/>
              </w:rPr>
              <w:t>2.</w:t>
            </w:r>
            <w:r>
              <w:rPr>
                <w:sz w:val="24"/>
                <w:b/>
              </w:rPr>
              <w:t>肉类货物票证要求</w:t>
            </w:r>
          </w:p>
          <w:p>
            <w:pPr>
              <w:pStyle w:val="null3"/>
              <w:ind w:firstLine="480"/>
              <w:jc w:val="both"/>
            </w:pPr>
            <w:r>
              <w:rPr>
                <w:sz w:val="24"/>
              </w:rPr>
              <w:t>肉类生产企业的资质证明（首次供应时提供）：《企业法人营业执照》、《食品卫生许可证》、</w:t>
            </w:r>
            <w:r>
              <w:rPr>
                <w:sz w:val="24"/>
              </w:rPr>
              <w:t>《产品合格证》</w:t>
            </w:r>
            <w:r>
              <w:rPr>
                <w:sz w:val="24"/>
              </w:rPr>
              <w:t>、</w:t>
            </w:r>
            <w:r>
              <w:rPr>
                <w:sz w:val="24"/>
              </w:rPr>
              <w:t>《动物防疫合格证》、《食品经营许可证》。</w:t>
            </w:r>
          </w:p>
          <w:p>
            <w:pPr>
              <w:pStyle w:val="null3"/>
              <w:jc w:val="both"/>
            </w:pPr>
            <w:r>
              <w:rPr>
                <w:sz w:val="24"/>
                <w:b/>
              </w:rPr>
              <w:t>3.</w:t>
            </w:r>
            <w:r>
              <w:rPr>
                <w:sz w:val="24"/>
                <w:b/>
              </w:rPr>
              <w:t>货物质量要求</w:t>
            </w:r>
          </w:p>
          <w:p>
            <w:pPr>
              <w:pStyle w:val="null3"/>
              <w:ind w:firstLine="480"/>
              <w:jc w:val="both"/>
            </w:pPr>
            <w:r>
              <w:rPr>
                <w:sz w:val="24"/>
              </w:rPr>
              <w:t>（</w:t>
            </w:r>
            <w:r>
              <w:rPr>
                <w:sz w:val="24"/>
              </w:rPr>
              <w:t>1</w:t>
            </w:r>
            <w:r>
              <w:rPr>
                <w:sz w:val="24"/>
              </w:rPr>
              <w:t>）白条鸡：整鸡表皮光滑，新鲜肥嫩，无头，无颈，无内脏，每只≥</w:t>
            </w:r>
            <w:r>
              <w:rPr>
                <w:sz w:val="24"/>
              </w:rPr>
              <w:t>0.5</w:t>
            </w:r>
            <w:r>
              <w:rPr>
                <w:sz w:val="24"/>
              </w:rPr>
              <w:t>公斤，鸡肉的眼球饱满或平坦，皮肤有光泽，因品种不同而呈黄、浅黄、淡红、灰白等颜色，鸡肉切面有光泽，外表微湿润，不粘手。</w:t>
            </w:r>
          </w:p>
          <w:p>
            <w:pPr>
              <w:pStyle w:val="null3"/>
              <w:ind w:firstLine="480"/>
              <w:jc w:val="both"/>
            </w:pPr>
            <w:r>
              <w:rPr>
                <w:sz w:val="24"/>
              </w:rPr>
              <w:t>（</w:t>
            </w:r>
            <w:r>
              <w:rPr>
                <w:sz w:val="24"/>
              </w:rPr>
              <w:t>2</w:t>
            </w:r>
            <w:r>
              <w:rPr>
                <w:sz w:val="24"/>
              </w:rPr>
              <w:t>）鸡腿：表皮光滑，无瘀血，交货以干净、新鲜和无异味，大小适合规格为标准。</w:t>
            </w:r>
          </w:p>
          <w:p>
            <w:pPr>
              <w:pStyle w:val="null3"/>
              <w:ind w:firstLine="480"/>
              <w:jc w:val="both"/>
            </w:pPr>
            <w:r>
              <w:rPr>
                <w:sz w:val="24"/>
              </w:rPr>
              <w:t>（</w:t>
            </w:r>
            <w:r>
              <w:rPr>
                <w:sz w:val="24"/>
              </w:rPr>
              <w:t>3</w:t>
            </w:r>
            <w:r>
              <w:rPr>
                <w:sz w:val="24"/>
              </w:rPr>
              <w:t>）白条鸭：表皮光滑，新鲜肥嫩，无内脏，每只≥</w:t>
            </w:r>
            <w:r>
              <w:rPr>
                <w:sz w:val="24"/>
              </w:rPr>
              <w:t>1</w:t>
            </w:r>
            <w:r>
              <w:rPr>
                <w:sz w:val="24"/>
              </w:rPr>
              <w:t>公斤，鸭的眼球饱满或平坦，皮肤有光泽，因品种不同而呈黄、浅黄、淡红和灰白等颜色，鸭肉切面有光泽，外表微湿润，不粘手。</w:t>
            </w:r>
          </w:p>
          <w:p>
            <w:pPr>
              <w:pStyle w:val="null3"/>
              <w:ind w:firstLine="480"/>
              <w:jc w:val="both"/>
            </w:pPr>
            <w:r>
              <w:rPr>
                <w:sz w:val="24"/>
              </w:rPr>
              <w:t>（</w:t>
            </w:r>
            <w:r>
              <w:rPr>
                <w:sz w:val="24"/>
              </w:rPr>
              <w:t>5</w:t>
            </w:r>
            <w:r>
              <w:rPr>
                <w:sz w:val="24"/>
              </w:rPr>
              <w:t>）有皮上肉：肥瘦比例≤</w:t>
            </w:r>
            <w:r>
              <w:rPr>
                <w:sz w:val="24"/>
              </w:rPr>
              <w:t>5</w:t>
            </w:r>
            <w:r>
              <w:rPr>
                <w:sz w:val="24"/>
              </w:rPr>
              <w:t>：</w:t>
            </w:r>
            <w:r>
              <w:rPr>
                <w:sz w:val="24"/>
              </w:rPr>
              <w:t>5</w:t>
            </w:r>
            <w:r>
              <w:rPr>
                <w:sz w:val="24"/>
              </w:rPr>
              <w:t>，肉呈均匀的红色，有光泽，肉质紧密，有坚实感；肉的外表及切面微湿润，不粘手，脂肪洁白无霉点。</w:t>
            </w:r>
          </w:p>
          <w:p>
            <w:pPr>
              <w:pStyle w:val="null3"/>
              <w:ind w:firstLine="480"/>
              <w:jc w:val="both"/>
            </w:pPr>
            <w:r>
              <w:rPr>
                <w:sz w:val="24"/>
              </w:rPr>
              <w:t>（</w:t>
            </w:r>
            <w:r>
              <w:rPr>
                <w:sz w:val="24"/>
              </w:rPr>
              <w:t>6</w:t>
            </w:r>
            <w:r>
              <w:rPr>
                <w:sz w:val="24"/>
              </w:rPr>
              <w:t>）瘦肉：Ⅱ号肉或Ⅳ号肉，肉呈均匀的红色，有光泽，肉质紧密，有坚实感；肉的外表及切面微湿润，不粘手。</w:t>
            </w:r>
          </w:p>
          <w:p>
            <w:pPr>
              <w:pStyle w:val="null3"/>
              <w:ind w:firstLine="480"/>
              <w:jc w:val="both"/>
            </w:pPr>
            <w:r>
              <w:rPr>
                <w:sz w:val="24"/>
              </w:rPr>
              <w:t>（</w:t>
            </w:r>
            <w:r>
              <w:rPr>
                <w:sz w:val="24"/>
              </w:rPr>
              <w:t>7</w:t>
            </w:r>
            <w:r>
              <w:rPr>
                <w:sz w:val="24"/>
              </w:rPr>
              <w:t>）猪肝：整体呈红褐色或棕黄色，有光泽，湿润，略有弹性，组织结实，微实，肝叶完整，无脂肪，无寄生虫、炎症水疱、薄膜、无胆汁污染，略有鱼腥味。</w:t>
            </w:r>
          </w:p>
          <w:p>
            <w:pPr>
              <w:pStyle w:val="null3"/>
              <w:ind w:firstLine="480"/>
              <w:jc w:val="both"/>
            </w:pPr>
            <w:r>
              <w:rPr>
                <w:sz w:val="24"/>
              </w:rPr>
              <w:t>（</w:t>
            </w:r>
            <w:r>
              <w:rPr>
                <w:sz w:val="24"/>
              </w:rPr>
              <w:t>8</w:t>
            </w:r>
            <w:r>
              <w:rPr>
                <w:sz w:val="24"/>
              </w:rPr>
              <w:t>）牛肉：牛肉外观颜色应呈淡红色，无暗紫色、暗褐色、暗绿色等异色，表面光滑，断面细腻。质地应柔软，有弹性，易切割，断面均匀，无筋膜、软骨。应具有牛肉特有的清香气味，无异味。</w:t>
            </w:r>
          </w:p>
          <w:p>
            <w:pPr>
              <w:pStyle w:val="null3"/>
              <w:ind w:firstLine="480"/>
              <w:jc w:val="both"/>
            </w:pPr>
            <w:r>
              <w:rPr>
                <w:sz w:val="24"/>
              </w:rPr>
              <w:t>（</w:t>
            </w:r>
            <w:r>
              <w:rPr>
                <w:sz w:val="24"/>
              </w:rPr>
              <w:t>9</w:t>
            </w:r>
            <w:r>
              <w:rPr>
                <w:sz w:val="24"/>
              </w:rPr>
              <w:t>）鸡蛋：蛋壳清洁完整，个头不能太细，色泽鲜明，无破损、裂纹，无霉斑，灯光透视时，整个蛋呈桔黄色至橙红色，蛋黄不见或略见阴影，没有霉味、酸味和臭味等气味。打开后蛋黄凸起、完整和有韧性，蛋白澄清、透明和稀稠分明，无异味。</w:t>
            </w:r>
          </w:p>
          <w:p>
            <w:pPr>
              <w:pStyle w:val="null3"/>
              <w:ind w:firstLine="480"/>
              <w:jc w:val="both"/>
            </w:pPr>
            <w:r>
              <w:rPr>
                <w:sz w:val="24"/>
              </w:rPr>
              <w:t>（</w:t>
            </w:r>
            <w:r>
              <w:rPr>
                <w:sz w:val="24"/>
              </w:rPr>
              <w:t>10</w:t>
            </w:r>
            <w:r>
              <w:rPr>
                <w:sz w:val="24"/>
              </w:rPr>
              <w:t>）鸡翅：肉质紧密，无污伤和无小毛，个体大小均匀。</w:t>
            </w:r>
          </w:p>
          <w:p>
            <w:pPr>
              <w:pStyle w:val="null3"/>
              <w:ind w:firstLine="480"/>
              <w:jc w:val="both"/>
            </w:pPr>
            <w:r>
              <w:rPr>
                <w:sz w:val="24"/>
              </w:rPr>
              <w:t>（</w:t>
            </w:r>
            <w:r>
              <w:rPr>
                <w:sz w:val="24"/>
              </w:rPr>
              <w:t>11</w:t>
            </w:r>
            <w:r>
              <w:rPr>
                <w:sz w:val="24"/>
              </w:rPr>
              <w:t>）鱼：鱼体应鲜活，无传染病害，鱼体无外伤。有正常的鱼腥味，没有腥酸味。鱼的体表黏液应透明，色泽光亮，体硬肉紧，富有弹性。眼球应突出，清亮有神，角膜透明。鱼鳞应紧贴不脱落，鱼嘴紧闭但易拉开，口内清洁无污物。鱼鳃盖应贴紧，鳃部鲜红。</w:t>
            </w:r>
          </w:p>
          <w:p>
            <w:pPr>
              <w:pStyle w:val="null3"/>
              <w:ind w:firstLine="480"/>
              <w:jc w:val="both"/>
            </w:pPr>
            <w:r>
              <w:rPr>
                <w:sz w:val="24"/>
              </w:rPr>
              <w:t>（</w:t>
            </w:r>
            <w:r>
              <w:rPr>
                <w:sz w:val="24"/>
              </w:rPr>
              <w:t>12</w:t>
            </w:r>
            <w:r>
              <w:rPr>
                <w:sz w:val="24"/>
              </w:rPr>
              <w:t>）驴肉：驴肉应具有红色或深红色，表面有光泽，有清香气味，无异味，有弹性，且有一定的肉质细腻度，驴肉的脂肪应呈现乳白或微黄色状。</w:t>
            </w:r>
          </w:p>
          <w:p>
            <w:pPr>
              <w:pStyle w:val="null3"/>
              <w:ind w:firstLine="480"/>
              <w:jc w:val="both"/>
            </w:pPr>
            <w:r>
              <w:rPr>
                <w:sz w:val="24"/>
              </w:rPr>
              <w:t>（</w:t>
            </w:r>
            <w:r>
              <w:rPr>
                <w:sz w:val="24"/>
              </w:rPr>
              <w:t>13</w:t>
            </w:r>
            <w:r>
              <w:rPr>
                <w:sz w:val="24"/>
              </w:rPr>
              <w:t>）羊肉：肌肉色泽浅红，色鲜红或深红，有光泽，脂肪呈乳白或淡黄色或黄色，外表微干或有风干膜，切面湿润，不黏手，肌纤维致密，有韧性，富有弹性，指压无水迹溢出，具有鲜羊肉固有气味，无异味，表皮完整，无破损，毛发干净，无污物，无色斑，淤血，碎骨，淋巴，脓包，浮毛或其他杂质，无乳白色米粒样。</w:t>
            </w:r>
          </w:p>
          <w:p>
            <w:pPr>
              <w:pStyle w:val="null3"/>
              <w:ind w:firstLine="480"/>
              <w:jc w:val="both"/>
            </w:pPr>
            <w:r>
              <w:rPr>
                <w:sz w:val="24"/>
              </w:rPr>
              <w:t>（</w:t>
            </w:r>
            <w:r>
              <w:rPr>
                <w:sz w:val="24"/>
              </w:rPr>
              <w:t>14</w:t>
            </w:r>
            <w:r>
              <w:rPr>
                <w:sz w:val="24"/>
              </w:rPr>
              <w:t>）猪扇骨：外形完整，整齐统一，肉质厚实，细嫩软弹，根根匀称美观，表面颜色鲜红而且均匀，有光泽，色泽要均匀一致，猪扇骨肉细而紧密，有弹性，外表略干，不粘手，无液体或血水流出，气味应该新鲜，无其他异味。</w:t>
            </w:r>
          </w:p>
          <w:p>
            <w:pPr>
              <w:pStyle w:val="null3"/>
              <w:jc w:val="center"/>
            </w:pPr>
            <w:r>
              <w:rPr>
                <w:sz w:val="24"/>
                <w:b/>
              </w:rPr>
              <w:t>（二）蔬菜质量标准要求</w:t>
            </w:r>
          </w:p>
          <w:p>
            <w:pPr>
              <w:pStyle w:val="null3"/>
              <w:ind w:firstLine="480"/>
              <w:jc w:val="both"/>
            </w:pPr>
            <w:r>
              <w:rPr>
                <w:sz w:val="24"/>
              </w:rPr>
              <w:t>（</w:t>
            </w:r>
            <w:r>
              <w:rPr>
                <w:sz w:val="24"/>
              </w:rPr>
              <w:t>1</w:t>
            </w:r>
            <w:r>
              <w:rPr>
                <w:sz w:val="24"/>
              </w:rPr>
              <w:t>）配送企业应保证蔬菜一级新鲜，并保证可食部分≥</w:t>
            </w:r>
            <w:r>
              <w:rPr>
                <w:sz w:val="24"/>
              </w:rPr>
              <w:t>80%</w:t>
            </w:r>
            <w:r>
              <w:rPr>
                <w:sz w:val="24"/>
              </w:rPr>
              <w:t>。</w:t>
            </w:r>
          </w:p>
          <w:p>
            <w:pPr>
              <w:pStyle w:val="null3"/>
              <w:ind w:firstLine="480"/>
              <w:jc w:val="both"/>
            </w:pPr>
            <w:r>
              <w:rPr>
                <w:sz w:val="24"/>
              </w:rPr>
              <w:t>（</w:t>
            </w:r>
            <w:r>
              <w:rPr>
                <w:sz w:val="24"/>
              </w:rPr>
              <w:t>2</w:t>
            </w:r>
            <w:r>
              <w:rPr>
                <w:sz w:val="24"/>
              </w:rPr>
              <w:t>）农药残留须符合《食品安全国家标准食品中农药最大残留限量》（</w:t>
            </w:r>
            <w:r>
              <w:rPr>
                <w:sz w:val="24"/>
              </w:rPr>
              <w:t>GB 2763-2021</w:t>
            </w:r>
            <w:r>
              <w:rPr>
                <w:sz w:val="24"/>
              </w:rPr>
              <w:t>）的规定。</w:t>
            </w:r>
          </w:p>
          <w:p>
            <w:pPr>
              <w:pStyle w:val="null3"/>
              <w:ind w:firstLine="480"/>
              <w:jc w:val="both"/>
            </w:pPr>
            <w:r>
              <w:rPr>
                <w:sz w:val="24"/>
              </w:rPr>
              <w:t>（</w:t>
            </w:r>
            <w:r>
              <w:rPr>
                <w:sz w:val="24"/>
              </w:rPr>
              <w:t>3</w:t>
            </w:r>
            <w:r>
              <w:rPr>
                <w:sz w:val="24"/>
              </w:rPr>
              <w:t>）从蔬菜色泽看，各种蔬菜都应具有本品种固有的颜色，大多数有发亮的光泽，以此显示蔬菜的成熟度及鲜嫩程度。</w:t>
            </w:r>
          </w:p>
          <w:p>
            <w:pPr>
              <w:pStyle w:val="null3"/>
              <w:ind w:firstLine="480"/>
              <w:jc w:val="both"/>
            </w:pPr>
            <w:r>
              <w:rPr>
                <w:sz w:val="24"/>
              </w:rPr>
              <w:t>（</w:t>
            </w:r>
            <w:r>
              <w:rPr>
                <w:sz w:val="24"/>
              </w:rPr>
              <w:t>4</w:t>
            </w:r>
            <w:r>
              <w:rPr>
                <w:sz w:val="24"/>
              </w:rPr>
              <w:t>）从蔬菜气味看，多数蔬菜具有清馨、甘辛香和甜酸香等气味，可凭嗅觉识别不同品种的质量，不允许有腐烂变质的亚硝酸盐味和其他气味。</w:t>
            </w:r>
          </w:p>
          <w:p>
            <w:pPr>
              <w:pStyle w:val="null3"/>
              <w:ind w:firstLine="480"/>
              <w:jc w:val="both"/>
            </w:pPr>
            <w:r>
              <w:rPr>
                <w:sz w:val="24"/>
              </w:rPr>
              <w:t>（</w:t>
            </w:r>
            <w:r>
              <w:rPr>
                <w:sz w:val="24"/>
              </w:rPr>
              <w:t>5</w:t>
            </w:r>
            <w:r>
              <w:rPr>
                <w:sz w:val="24"/>
              </w:rPr>
              <w:t>）从蔬菜滋味看，因品种不同而各异，多数蔬菜滋味甘淡、甜酸和清爽鲜美，少数具有辛酸和苦涩等特殊风味以刺激食欲，如失去本品种原有的滋味即为异常。</w:t>
            </w:r>
          </w:p>
          <w:p>
            <w:pPr>
              <w:pStyle w:val="null3"/>
              <w:ind w:firstLine="480"/>
              <w:jc w:val="both"/>
            </w:pPr>
            <w:r>
              <w:rPr>
                <w:sz w:val="24"/>
              </w:rPr>
              <w:t>（</w:t>
            </w:r>
            <w:r>
              <w:rPr>
                <w:sz w:val="24"/>
              </w:rPr>
              <w:t>6</w:t>
            </w:r>
            <w:r>
              <w:rPr>
                <w:sz w:val="24"/>
              </w:rPr>
              <w:t>）从蔬菜形态看，尽量避免供应由于客观因素而造成的各种非正常、不新鲜的蔬菜，例如萎蔫、枯塌、损伤、病变和虫害侵蚀等引起的形态异常等。</w:t>
            </w:r>
          </w:p>
          <w:p>
            <w:pPr>
              <w:pStyle w:val="null3"/>
              <w:ind w:firstLine="480"/>
              <w:jc w:val="both"/>
            </w:pPr>
            <w:r>
              <w:rPr>
                <w:sz w:val="24"/>
              </w:rPr>
              <w:t>（</w:t>
            </w:r>
            <w:r>
              <w:rPr>
                <w:sz w:val="24"/>
              </w:rPr>
              <w:t>7</w:t>
            </w:r>
            <w:r>
              <w:rPr>
                <w:sz w:val="24"/>
              </w:rPr>
              <w:t>）叶菜类：肉质鲜嫩形态好，色泽正常，茎基部削平，无枯黄叶、病叶、泥土、明显机械伤和病虫害伤，无烧心焦边和腐烂等现象，无异味，结球叶菜要结球适度。</w:t>
            </w:r>
          </w:p>
          <w:p>
            <w:pPr>
              <w:pStyle w:val="null3"/>
              <w:ind w:firstLine="480"/>
              <w:jc w:val="both"/>
            </w:pPr>
            <w:r>
              <w:rPr>
                <w:sz w:val="24"/>
              </w:rPr>
              <w:t>（</w:t>
            </w:r>
            <w:r>
              <w:rPr>
                <w:sz w:val="24"/>
              </w:rPr>
              <w:t>8</w:t>
            </w:r>
            <w:r>
              <w:rPr>
                <w:sz w:val="24"/>
              </w:rPr>
              <w:t>）茄果类：果实整洁，成熟度适中，无裂果及空洞现象，茄果不能有裂蒂及果皮变硬现象，无腐烂和异味，无明显机械伤。</w:t>
            </w:r>
          </w:p>
          <w:p>
            <w:pPr>
              <w:pStyle w:val="null3"/>
              <w:ind w:firstLine="480"/>
              <w:jc w:val="both"/>
            </w:pPr>
            <w:r>
              <w:rPr>
                <w:sz w:val="24"/>
              </w:rPr>
              <w:t>（</w:t>
            </w:r>
            <w:r>
              <w:rPr>
                <w:sz w:val="24"/>
              </w:rPr>
              <w:t>9</w:t>
            </w:r>
            <w:r>
              <w:rPr>
                <w:sz w:val="24"/>
              </w:rPr>
              <w:t>）瓜果类：色泽一致，无疤点，无断裂，无腐烂、异味和明显机械伤，不带泥土。</w:t>
            </w:r>
          </w:p>
          <w:p>
            <w:pPr>
              <w:pStyle w:val="null3"/>
              <w:ind w:firstLine="480"/>
              <w:jc w:val="both"/>
            </w:pPr>
            <w:r>
              <w:rPr>
                <w:sz w:val="24"/>
              </w:rPr>
              <w:t>（</w:t>
            </w:r>
            <w:r>
              <w:rPr>
                <w:sz w:val="24"/>
              </w:rPr>
              <w:t>10</w:t>
            </w:r>
            <w:r>
              <w:rPr>
                <w:sz w:val="24"/>
              </w:rPr>
              <w:t>）根菜类：皮细光滑，肉质脆嫩致密新鲜，无腐烂、裂痕、糠心和异味，不带泥沙，不带茎叶和须根。</w:t>
            </w:r>
          </w:p>
          <w:p>
            <w:pPr>
              <w:pStyle w:val="null3"/>
              <w:ind w:firstLine="480"/>
              <w:jc w:val="both"/>
            </w:pPr>
            <w:r>
              <w:rPr>
                <w:sz w:val="24"/>
              </w:rPr>
              <w:t>（</w:t>
            </w:r>
            <w:r>
              <w:rPr>
                <w:sz w:val="24"/>
              </w:rPr>
              <w:t>11</w:t>
            </w:r>
            <w:r>
              <w:rPr>
                <w:sz w:val="24"/>
              </w:rPr>
              <w:t>）薯芋类：色泽一致，不带泥沙，不带须根和茎叶，不干瘪，无腐烂、异味、明显机械伤和病虫害斑，马铃薯无发芽，皮不变绿。</w:t>
            </w:r>
          </w:p>
          <w:p>
            <w:pPr>
              <w:pStyle w:val="null3"/>
              <w:ind w:firstLine="480"/>
              <w:jc w:val="both"/>
            </w:pPr>
            <w:r>
              <w:rPr>
                <w:sz w:val="24"/>
              </w:rPr>
              <w:t>（</w:t>
            </w:r>
            <w:r>
              <w:rPr>
                <w:sz w:val="24"/>
              </w:rPr>
              <w:t>12</w:t>
            </w:r>
            <w:r>
              <w:rPr>
                <w:sz w:val="24"/>
              </w:rPr>
              <w:t>）葱蒜类：允许葱和青蒜类保留干净须根，葱、蒜和韭菜不带老叶，蒜头和洋葱去根去枯叶，可食部分新鲜幼嫩，无腐烂和异味。</w:t>
            </w:r>
          </w:p>
          <w:p>
            <w:pPr>
              <w:pStyle w:val="null3"/>
              <w:ind w:firstLine="480"/>
              <w:jc w:val="both"/>
            </w:pPr>
            <w:r>
              <w:rPr>
                <w:sz w:val="24"/>
              </w:rPr>
              <w:t>（</w:t>
            </w:r>
            <w:r>
              <w:rPr>
                <w:sz w:val="24"/>
              </w:rPr>
              <w:t>13</w:t>
            </w:r>
            <w:r>
              <w:rPr>
                <w:sz w:val="24"/>
              </w:rPr>
              <w:t>）水生菜类：肉质嫩，成熟度适中，无腐烂和异味，无明显机械伤，不带泥土和杂质，不干瘪，茭白不黑心。</w:t>
            </w:r>
          </w:p>
          <w:p>
            <w:pPr>
              <w:pStyle w:val="null3"/>
              <w:ind w:firstLine="480"/>
              <w:jc w:val="both"/>
            </w:pPr>
            <w:r>
              <w:rPr>
                <w:sz w:val="24"/>
              </w:rPr>
              <w:t>（</w:t>
            </w:r>
            <w:r>
              <w:rPr>
                <w:sz w:val="24"/>
              </w:rPr>
              <w:t>14</w:t>
            </w:r>
            <w:r>
              <w:rPr>
                <w:sz w:val="24"/>
              </w:rPr>
              <w:t>）芽苗类：芽苗幼嫩，不带豆壳杂质，新鲜，不浸水，无腐烂和异味。</w:t>
            </w:r>
          </w:p>
          <w:p>
            <w:pPr>
              <w:pStyle w:val="null3"/>
              <w:ind w:firstLine="480"/>
              <w:jc w:val="both"/>
            </w:pPr>
            <w:r>
              <w:rPr>
                <w:sz w:val="24"/>
              </w:rPr>
              <w:t>（</w:t>
            </w:r>
            <w:r>
              <w:rPr>
                <w:sz w:val="24"/>
              </w:rPr>
              <w:t>15</w:t>
            </w:r>
            <w:r>
              <w:rPr>
                <w:sz w:val="24"/>
              </w:rPr>
              <w:t>）香辛类：肉质鲜嫩形态好，色泽正常，无枯黄叶、病叶、泥土、明显机械伤和病虫害伤，无烧心焦边和腐烂等现象，具有该品种应有的味道。</w:t>
            </w:r>
          </w:p>
          <w:p>
            <w:pPr>
              <w:pStyle w:val="null3"/>
              <w:ind w:firstLine="480"/>
              <w:jc w:val="both"/>
            </w:pPr>
            <w:r>
              <w:rPr>
                <w:sz w:val="24"/>
              </w:rPr>
              <w:t>（</w:t>
            </w:r>
            <w:r>
              <w:rPr>
                <w:sz w:val="24"/>
              </w:rPr>
              <w:t>16</w:t>
            </w:r>
            <w:r>
              <w:rPr>
                <w:sz w:val="24"/>
              </w:rPr>
              <w:t>）食用菌类：蘑菇、草菇、香菇、木耳等。属同一品种规格，蘑菇、草菇菌盖圆整略展开，柄粗壮， 菌膜紧，菇柄切削平整，不浸泡水（蘑菇允许浸盐水保鲜），新鲜，无杂质，无畸形菇，无腐烂、 异味。</w:t>
            </w:r>
          </w:p>
          <w:p>
            <w:pPr>
              <w:pStyle w:val="null3"/>
              <w:ind w:firstLine="480"/>
              <w:jc w:val="both"/>
            </w:pPr>
            <w:r>
              <w:rPr>
                <w:sz w:val="24"/>
              </w:rPr>
              <w:t>（</w:t>
            </w:r>
            <w:r>
              <w:rPr>
                <w:sz w:val="24"/>
              </w:rPr>
              <w:t>17</w:t>
            </w:r>
            <w:r>
              <w:rPr>
                <w:sz w:val="24"/>
              </w:rPr>
              <w:t>）供菜重量须达到采购人的供货需求重量。</w:t>
            </w:r>
          </w:p>
          <w:p>
            <w:pPr>
              <w:pStyle w:val="null3"/>
              <w:ind w:firstLine="480"/>
              <w:jc w:val="both"/>
            </w:pPr>
            <w:r>
              <w:rPr>
                <w:sz w:val="24"/>
              </w:rPr>
              <w:t>（</w:t>
            </w:r>
            <w:r>
              <w:rPr>
                <w:sz w:val="24"/>
              </w:rPr>
              <w:t>18</w:t>
            </w:r>
            <w:r>
              <w:rPr>
                <w:sz w:val="24"/>
              </w:rPr>
              <w:t>）所有蔬菜在交付采购人前须经过前期处理，使用率达到</w:t>
            </w:r>
            <w:r>
              <w:rPr>
                <w:sz w:val="24"/>
              </w:rPr>
              <w:t>90%</w:t>
            </w:r>
            <w:r>
              <w:rPr>
                <w:sz w:val="24"/>
              </w:rPr>
              <w:t>以上。</w:t>
            </w:r>
          </w:p>
          <w:p>
            <w:pPr>
              <w:pStyle w:val="null3"/>
              <w:ind w:firstLine="480"/>
              <w:jc w:val="both"/>
            </w:pPr>
            <w:r>
              <w:rPr>
                <w:sz w:val="24"/>
              </w:rPr>
              <w:t>（</w:t>
            </w:r>
            <w:r>
              <w:rPr>
                <w:sz w:val="24"/>
              </w:rPr>
              <w:t>19</w:t>
            </w:r>
            <w:r>
              <w:rPr>
                <w:sz w:val="24"/>
              </w:rPr>
              <w:t>）供应商需承诺所供蔬菜符合上述质量要求，卫生质量指标应符合我国无公害蔬菜的卫生指标规定，否则，愿意接受退货处理并承担违约责任。</w:t>
            </w:r>
          </w:p>
          <w:p>
            <w:pPr>
              <w:pStyle w:val="null3"/>
              <w:jc w:val="center"/>
            </w:pPr>
            <w:r>
              <w:rPr>
                <w:sz w:val="24"/>
                <w:b/>
              </w:rPr>
              <w:t>（三）水果质量标准要求</w:t>
            </w:r>
          </w:p>
          <w:p>
            <w:pPr>
              <w:pStyle w:val="null3"/>
              <w:ind w:firstLine="480"/>
              <w:jc w:val="both"/>
            </w:pPr>
            <w:r>
              <w:rPr>
                <w:sz w:val="24"/>
              </w:rPr>
              <w:t>所提供的果品应符合国家规定的绿色果品要求。应是优质、洁净，其品质、营养价值和卫生安全指标应严格符合国家的规定及相关食品卫生标准。</w:t>
            </w:r>
          </w:p>
          <w:p>
            <w:pPr>
              <w:pStyle w:val="null3"/>
              <w:ind w:firstLine="480"/>
              <w:jc w:val="both"/>
            </w:pPr>
            <w:r>
              <w:rPr>
                <w:sz w:val="24"/>
              </w:rPr>
              <w:t>（</w:t>
            </w:r>
            <w:r>
              <w:rPr>
                <w:sz w:val="24"/>
              </w:rPr>
              <w:t>1</w:t>
            </w:r>
            <w:r>
              <w:rPr>
                <w:sz w:val="24"/>
              </w:rPr>
              <w:t>）水果必需是优质货品，不得含有残留农药或污染物，配送企业必须保证所供应的水果符合卫生质量标准，同时承担因所供水果问题引起的一切事故后果。</w:t>
            </w:r>
          </w:p>
          <w:p>
            <w:pPr>
              <w:pStyle w:val="null3"/>
              <w:ind w:firstLine="480"/>
              <w:jc w:val="both"/>
            </w:pPr>
            <w:r>
              <w:rPr>
                <w:sz w:val="24"/>
              </w:rPr>
              <w:t>（</w:t>
            </w:r>
            <w:r>
              <w:rPr>
                <w:sz w:val="24"/>
              </w:rPr>
              <w:t>2</w:t>
            </w:r>
            <w:r>
              <w:rPr>
                <w:sz w:val="24"/>
              </w:rPr>
              <w:t>）色泽：各种水果都应具有本品种固有的颜色，皮色光泽，无虫洞，以此显示水果的成熟度及新鲜程度。</w:t>
            </w:r>
          </w:p>
          <w:p>
            <w:pPr>
              <w:pStyle w:val="null3"/>
              <w:ind w:firstLine="480"/>
              <w:jc w:val="both"/>
            </w:pPr>
            <w:r>
              <w:rPr>
                <w:sz w:val="24"/>
              </w:rPr>
              <w:t>（</w:t>
            </w:r>
            <w:r>
              <w:rPr>
                <w:sz w:val="24"/>
              </w:rPr>
              <w:t>3</w:t>
            </w:r>
            <w:r>
              <w:rPr>
                <w:sz w:val="24"/>
              </w:rPr>
              <w:t>）气味：具有清馨、甘辛香、甜酸香等气味，可凭嗅觉识别不同品种的质量，不允许有腐烂变质的亚硝酸盐味和其他异常气味。</w:t>
            </w:r>
          </w:p>
          <w:p>
            <w:pPr>
              <w:pStyle w:val="null3"/>
              <w:ind w:firstLine="480"/>
              <w:jc w:val="both"/>
            </w:pPr>
            <w:r>
              <w:rPr>
                <w:sz w:val="24"/>
              </w:rPr>
              <w:t>（</w:t>
            </w:r>
            <w:r>
              <w:rPr>
                <w:sz w:val="24"/>
              </w:rPr>
              <w:t>4</w:t>
            </w:r>
            <w:r>
              <w:rPr>
                <w:sz w:val="24"/>
              </w:rPr>
              <w:t>）味道：因品种不同而各异，多数水果滋味甘淡、甜酸、清爽鲜美，少数具有辛酸、苦涩等特殊风味以刺激食欲，如失去本品种原有的滋味即为异常。</w:t>
            </w:r>
          </w:p>
          <w:p>
            <w:pPr>
              <w:pStyle w:val="null3"/>
              <w:ind w:firstLine="480"/>
              <w:jc w:val="both"/>
            </w:pPr>
            <w:r>
              <w:rPr>
                <w:sz w:val="24"/>
              </w:rPr>
              <w:t>（</w:t>
            </w:r>
            <w:r>
              <w:rPr>
                <w:sz w:val="24"/>
              </w:rPr>
              <w:t>5</w:t>
            </w:r>
            <w:r>
              <w:rPr>
                <w:sz w:val="24"/>
              </w:rPr>
              <w:t>）形态：尽量避免由于客观因素而造成的各种非正常、不新鲜的水果，例如水果枝头萎蔫、枯塌、损伤、病变、虫害侵蚀等引起的形态异常等。</w:t>
            </w:r>
          </w:p>
          <w:p>
            <w:pPr>
              <w:pStyle w:val="null3"/>
              <w:jc w:val="center"/>
            </w:pPr>
            <w:r>
              <w:rPr>
                <w:sz w:val="24"/>
                <w:b/>
              </w:rPr>
              <w:t>（四）粮油面粉质量标准要求</w:t>
            </w:r>
          </w:p>
          <w:p>
            <w:pPr>
              <w:pStyle w:val="null3"/>
              <w:jc w:val="both"/>
            </w:pPr>
            <w:r>
              <w:rPr>
                <w:sz w:val="24"/>
                <w:b/>
              </w:rPr>
              <w:t>1.</w:t>
            </w:r>
            <w:r>
              <w:rPr>
                <w:sz w:val="24"/>
                <w:b/>
              </w:rPr>
              <w:t>大米质量标准</w:t>
            </w:r>
          </w:p>
          <w:p>
            <w:pPr>
              <w:pStyle w:val="null3"/>
              <w:ind w:firstLine="480"/>
              <w:jc w:val="both"/>
            </w:pPr>
            <w:r>
              <w:rPr>
                <w:sz w:val="24"/>
              </w:rPr>
              <w:t>（</w:t>
            </w:r>
            <w:r>
              <w:rPr>
                <w:sz w:val="24"/>
              </w:rPr>
              <w:t>1）大米的级别需达到GB/T1354-2018标准一级米，不含添加剂。</w:t>
            </w:r>
          </w:p>
          <w:p>
            <w:pPr>
              <w:pStyle w:val="null3"/>
              <w:ind w:firstLine="480"/>
              <w:jc w:val="both"/>
            </w:pPr>
            <w:r>
              <w:rPr>
                <w:sz w:val="24"/>
              </w:rPr>
              <w:t>（</w:t>
            </w:r>
            <w:r>
              <w:rPr>
                <w:sz w:val="24"/>
              </w:rPr>
              <w:t>2）有食品生产许可标志，标明加工厂名称、品名、生产日期、保质期或保存期，质量等级、产品标准号、产品合格证，质量符合大米国家执行标准（GB/T1354-2018）和食品安全国家标准 粮食（GB 2715-2016）。</w:t>
            </w:r>
          </w:p>
          <w:p>
            <w:pPr>
              <w:pStyle w:val="null3"/>
              <w:ind w:firstLine="480"/>
              <w:jc w:val="both"/>
            </w:pPr>
            <w:r>
              <w:rPr>
                <w:sz w:val="24"/>
              </w:rPr>
              <w:t>（</w:t>
            </w:r>
            <w:r>
              <w:rPr>
                <w:sz w:val="24"/>
              </w:rPr>
              <w:t>3）具有固有色泽和香味，无污染、无虫害，色泽、气味、口味正常，无异味或霉味（霉变），无虫蛀结块挂丝或杂质异常，符合国家粮食卫生标准。</w:t>
            </w:r>
          </w:p>
          <w:p>
            <w:pPr>
              <w:pStyle w:val="null3"/>
              <w:ind w:firstLine="480"/>
              <w:jc w:val="both"/>
            </w:pPr>
            <w:r>
              <w:rPr>
                <w:sz w:val="24"/>
              </w:rPr>
              <w:t>（</w:t>
            </w:r>
            <w:r>
              <w:rPr>
                <w:sz w:val="24"/>
              </w:rPr>
              <w:t>4）大米要求的资质证明：①生产（供应）企业的资质证明（首次供应时提供）：《营业执照》、《食品经营许可证》或《食品生产许可证》、《全国工业产品生产许可证》。②《产品质量检验报告》由政府产品质量监督部门出具，每季度一次。</w:t>
            </w:r>
          </w:p>
          <w:p>
            <w:pPr>
              <w:pStyle w:val="null3"/>
              <w:jc w:val="both"/>
            </w:pPr>
            <w:r>
              <w:rPr>
                <w:sz w:val="24"/>
                <w:b/>
              </w:rPr>
              <w:t>2.</w:t>
            </w:r>
            <w:r>
              <w:rPr>
                <w:sz w:val="24"/>
                <w:b/>
              </w:rPr>
              <w:t>食用油（不含转基因成分的食用油）质量标准</w:t>
            </w:r>
          </w:p>
          <w:p>
            <w:pPr>
              <w:pStyle w:val="null3"/>
              <w:ind w:firstLine="480"/>
              <w:jc w:val="both"/>
            </w:pPr>
            <w:r>
              <w:rPr>
                <w:sz w:val="24"/>
              </w:rPr>
              <w:t>（</w:t>
            </w:r>
            <w:r>
              <w:rPr>
                <w:sz w:val="24"/>
              </w:rPr>
              <w:t>1</w:t>
            </w:r>
            <w:r>
              <w:rPr>
                <w:sz w:val="24"/>
              </w:rPr>
              <w:t>）基本要求：外包装完好，有食品生产许可标志，标明品名、厂名、重量、生产日期、保质期或保存期、执行标准，剩余保质期不少于三分之二，具有产品合格证。具有正常植物油的色泽、透明度、气味和滋味，无焦臭、酸败及其他异味。</w:t>
            </w:r>
          </w:p>
          <w:p>
            <w:pPr>
              <w:pStyle w:val="null3"/>
              <w:ind w:firstLine="480"/>
              <w:jc w:val="both"/>
            </w:pPr>
            <w:r>
              <w:rPr>
                <w:sz w:val="24"/>
              </w:rPr>
              <w:t>（</w:t>
            </w:r>
            <w:r>
              <w:rPr>
                <w:sz w:val="24"/>
              </w:rPr>
              <w:t>2</w:t>
            </w:r>
            <w:r>
              <w:rPr>
                <w:sz w:val="24"/>
              </w:rPr>
              <w:t>）食用油生产企业的资质证明（首次供应时提供）：《企业法人营业执照》、《食品经营许可证》或《食品生产许可证》、《全国工业产品生产许可证》。</w:t>
            </w:r>
          </w:p>
          <w:p>
            <w:pPr>
              <w:pStyle w:val="null3"/>
              <w:ind w:firstLine="480"/>
              <w:jc w:val="both"/>
            </w:pPr>
            <w:r>
              <w:rPr>
                <w:sz w:val="24"/>
              </w:rPr>
              <w:t>（</w:t>
            </w:r>
            <w:r>
              <w:rPr>
                <w:sz w:val="24"/>
              </w:rPr>
              <w:t>3</w:t>
            </w:r>
            <w:r>
              <w:rPr>
                <w:sz w:val="24"/>
              </w:rPr>
              <w:t>）气味、滋味：具有固有的气味和滋味，无异味。</w:t>
            </w:r>
          </w:p>
          <w:p>
            <w:pPr>
              <w:pStyle w:val="null3"/>
              <w:ind w:firstLine="480"/>
              <w:jc w:val="both"/>
            </w:pPr>
            <w:r>
              <w:rPr>
                <w:sz w:val="24"/>
              </w:rPr>
              <w:t>（</w:t>
            </w:r>
            <w:r>
              <w:rPr>
                <w:sz w:val="24"/>
              </w:rPr>
              <w:t>4</w:t>
            </w:r>
            <w:r>
              <w:rPr>
                <w:sz w:val="24"/>
              </w:rPr>
              <w:t>）加热试验（</w:t>
            </w:r>
            <w:r>
              <w:rPr>
                <w:sz w:val="24"/>
              </w:rPr>
              <w:t>280</w:t>
            </w:r>
            <w:r>
              <w:rPr>
                <w:sz w:val="24"/>
              </w:rPr>
              <w:t>℃）油色不得变深，无析出物。</w:t>
            </w:r>
          </w:p>
          <w:p>
            <w:pPr>
              <w:pStyle w:val="null3"/>
              <w:ind w:firstLine="480"/>
              <w:jc w:val="both"/>
            </w:pPr>
            <w:r>
              <w:rPr>
                <w:sz w:val="24"/>
              </w:rPr>
              <w:t>（</w:t>
            </w:r>
            <w:r>
              <w:rPr>
                <w:sz w:val="24"/>
              </w:rPr>
              <w:t>5</w:t>
            </w:r>
            <w:r>
              <w:rPr>
                <w:sz w:val="24"/>
              </w:rPr>
              <w:t>）不得混有其他食用油或非食用油。</w:t>
            </w:r>
          </w:p>
          <w:p>
            <w:pPr>
              <w:pStyle w:val="null3"/>
              <w:ind w:firstLine="480"/>
              <w:jc w:val="both"/>
            </w:pPr>
            <w:r>
              <w:rPr>
                <w:sz w:val="24"/>
              </w:rPr>
              <w:t>（</w:t>
            </w:r>
            <w:r>
              <w:rPr>
                <w:sz w:val="24"/>
              </w:rPr>
              <w:t>6</w:t>
            </w:r>
            <w:r>
              <w:rPr>
                <w:sz w:val="24"/>
              </w:rPr>
              <w:t>）卫生标准和动植物检疫项目，按照国家规定执行。</w:t>
            </w:r>
          </w:p>
          <w:p>
            <w:pPr>
              <w:pStyle w:val="null3"/>
              <w:ind w:firstLine="480"/>
              <w:jc w:val="both"/>
            </w:pPr>
            <w:r>
              <w:rPr>
                <w:sz w:val="24"/>
              </w:rPr>
              <w:t>（</w:t>
            </w:r>
            <w:r>
              <w:rPr>
                <w:sz w:val="24"/>
              </w:rPr>
              <w:t>7</w:t>
            </w:r>
            <w:r>
              <w:rPr>
                <w:sz w:val="24"/>
              </w:rPr>
              <w:t>）油类执行标准：花生油（</w:t>
            </w:r>
            <w:r>
              <w:rPr>
                <w:sz w:val="24"/>
              </w:rPr>
              <w:t>GB/T 1534-2017</w:t>
            </w:r>
            <w:r>
              <w:rPr>
                <w:sz w:val="24"/>
              </w:rPr>
              <w:t>）；大豆油（</w:t>
            </w:r>
            <w:r>
              <w:rPr>
                <w:sz w:val="24"/>
              </w:rPr>
              <w:t>GB/T 1535-2017</w:t>
            </w:r>
            <w:r>
              <w:rPr>
                <w:sz w:val="24"/>
              </w:rPr>
              <w:t>）；葵花籽油（</w:t>
            </w:r>
            <w:r>
              <w:rPr>
                <w:sz w:val="24"/>
              </w:rPr>
              <w:t>GB/T 10464-2017</w:t>
            </w:r>
            <w:r>
              <w:rPr>
                <w:sz w:val="24"/>
              </w:rPr>
              <w:t>）；棉籽油（</w:t>
            </w:r>
            <w:r>
              <w:rPr>
                <w:sz w:val="24"/>
              </w:rPr>
              <w:t>GB/T 1537-2019</w:t>
            </w:r>
            <w:r>
              <w:rPr>
                <w:sz w:val="24"/>
              </w:rPr>
              <w:t>）；油茶籽油（</w:t>
            </w:r>
            <w:r>
              <w:rPr>
                <w:sz w:val="24"/>
              </w:rPr>
              <w:t>GB/T 11765-2018</w:t>
            </w:r>
            <w:r>
              <w:rPr>
                <w:sz w:val="24"/>
              </w:rPr>
              <w:t>）；玉米油（</w:t>
            </w:r>
            <w:r>
              <w:rPr>
                <w:sz w:val="24"/>
              </w:rPr>
              <w:t>GB/T 19111-2017</w:t>
            </w:r>
            <w:r>
              <w:rPr>
                <w:sz w:val="24"/>
              </w:rPr>
              <w:t>）；米糠油（</w:t>
            </w:r>
            <w:r>
              <w:rPr>
                <w:sz w:val="24"/>
              </w:rPr>
              <w:t>GB/T 19112-2003</w:t>
            </w:r>
            <w:r>
              <w:rPr>
                <w:sz w:val="24"/>
              </w:rPr>
              <w:t>）。</w:t>
            </w:r>
          </w:p>
          <w:p>
            <w:pPr>
              <w:pStyle w:val="null3"/>
              <w:jc w:val="both"/>
            </w:pPr>
            <w:r>
              <w:rPr>
                <w:sz w:val="24"/>
                <w:b/>
              </w:rPr>
              <w:t>3.</w:t>
            </w:r>
            <w:r>
              <w:rPr>
                <w:sz w:val="24"/>
                <w:b/>
              </w:rPr>
              <w:t>面粉</w:t>
            </w:r>
            <w:r>
              <w:rPr>
                <w:sz w:val="24"/>
                <w:b/>
              </w:rPr>
              <w:t>质量标准</w:t>
            </w:r>
          </w:p>
          <w:p>
            <w:pPr>
              <w:pStyle w:val="null3"/>
              <w:ind w:firstLine="480"/>
              <w:jc w:val="both"/>
            </w:pPr>
            <w:r>
              <w:rPr>
                <w:sz w:val="24"/>
              </w:rPr>
              <w:t>（</w:t>
            </w:r>
            <w:r>
              <w:rPr>
                <w:sz w:val="24"/>
              </w:rPr>
              <w:t>1</w:t>
            </w:r>
            <w:r>
              <w:rPr>
                <w:sz w:val="24"/>
              </w:rPr>
              <w:t>）有“</w:t>
            </w:r>
            <w:r>
              <w:rPr>
                <w:sz w:val="24"/>
              </w:rPr>
              <w:t>QS</w:t>
            </w:r>
            <w:r>
              <w:rPr>
                <w:sz w:val="24"/>
              </w:rPr>
              <w:t>”标志，标明加工厂名称、品名、生产日期、保持期或保存期，供货时的剩余保质期不少于三分之二，质量等级、产品标准号、产品合格证，质量符合面粉国家标准（</w:t>
            </w:r>
            <w:r>
              <w:rPr>
                <w:sz w:val="24"/>
              </w:rPr>
              <w:t>GB/T 1355-2021</w:t>
            </w:r>
            <w:r>
              <w:rPr>
                <w:sz w:val="24"/>
              </w:rPr>
              <w:t>）与国家粮食卫生标准（</w:t>
            </w:r>
            <w:r>
              <w:rPr>
                <w:sz w:val="24"/>
              </w:rPr>
              <w:t>GB2715-2005</w:t>
            </w:r>
            <w:r>
              <w:rPr>
                <w:sz w:val="24"/>
              </w:rPr>
              <w:t>）。</w:t>
            </w:r>
          </w:p>
          <w:p>
            <w:pPr>
              <w:pStyle w:val="null3"/>
              <w:ind w:firstLine="480"/>
              <w:jc w:val="both"/>
            </w:pPr>
            <w:r>
              <w:rPr>
                <w:sz w:val="24"/>
              </w:rPr>
              <w:t>（</w:t>
            </w:r>
            <w:r>
              <w:rPr>
                <w:sz w:val="24"/>
              </w:rPr>
              <w:t>2</w:t>
            </w:r>
            <w:r>
              <w:rPr>
                <w:sz w:val="24"/>
              </w:rPr>
              <w:t>）具有固有色泽和香味，无污染、无虫害，色泽、气味、口味正常，无异味或霉味（霉变），无虫蛀结块挂丝或杂质异等，符合国家粮食卫生标准。</w:t>
            </w:r>
          </w:p>
          <w:p>
            <w:pPr>
              <w:pStyle w:val="null3"/>
              <w:jc w:val="center"/>
            </w:pPr>
            <w:r>
              <w:rPr>
                <w:sz w:val="24"/>
                <w:b/>
              </w:rPr>
              <w:t>（五）干货类标准要求</w:t>
            </w:r>
          </w:p>
          <w:p>
            <w:pPr>
              <w:pStyle w:val="null3"/>
              <w:ind w:firstLine="480"/>
              <w:jc w:val="both"/>
            </w:pPr>
            <w:r>
              <w:rPr>
                <w:sz w:val="24"/>
              </w:rPr>
              <w:t>（</w:t>
            </w:r>
            <w:r>
              <w:rPr>
                <w:sz w:val="24"/>
              </w:rPr>
              <w:t>1</w:t>
            </w:r>
            <w:r>
              <w:rPr>
                <w:sz w:val="24"/>
              </w:rPr>
              <w:t>）干货制品：干爽、不霉烂、整齐、均匀、完整、无虫蛀和无杂质，保持应有的色泽。产品加工、包装、运输、贮存和销售全部符合国家规定标准。采购人可根据实际情况对需要的干货制品进行品质抽检，对质量未达到国家标准的干货制品采购人有权拒绝接收。</w:t>
            </w:r>
          </w:p>
          <w:p>
            <w:pPr>
              <w:pStyle w:val="null3"/>
              <w:ind w:firstLine="480"/>
              <w:jc w:val="both"/>
            </w:pPr>
            <w:r>
              <w:rPr>
                <w:sz w:val="24"/>
              </w:rPr>
              <w:t>（</w:t>
            </w:r>
            <w:r>
              <w:rPr>
                <w:sz w:val="24"/>
              </w:rPr>
              <w:t>2</w:t>
            </w:r>
            <w:r>
              <w:rPr>
                <w:sz w:val="24"/>
              </w:rPr>
              <w:t>）有外包装的必须标明产品名称、配料表、净含量、制造者及经营者的名称和地址、生产（或分装、包装）日期、保质期或保存期、产品标准号。</w:t>
            </w:r>
          </w:p>
          <w:p>
            <w:pPr>
              <w:pStyle w:val="null3"/>
              <w:jc w:val="center"/>
            </w:pPr>
            <w:r>
              <w:rPr>
                <w:sz w:val="24"/>
                <w:b/>
              </w:rPr>
              <w:t>（六）副食品（配料调味品类）质量标准要求</w:t>
            </w:r>
          </w:p>
          <w:p>
            <w:pPr>
              <w:pStyle w:val="null3"/>
              <w:ind w:firstLine="480"/>
              <w:jc w:val="both"/>
            </w:pPr>
            <w:r>
              <w:rPr>
                <w:sz w:val="24"/>
              </w:rPr>
              <w:t>（</w:t>
            </w:r>
            <w:r>
              <w:rPr>
                <w:sz w:val="24"/>
              </w:rPr>
              <w:t>1</w:t>
            </w:r>
            <w:r>
              <w:rPr>
                <w:sz w:val="24"/>
              </w:rPr>
              <w:t>）具有</w:t>
            </w:r>
            <w:r>
              <w:rPr>
                <w:sz w:val="24"/>
              </w:rPr>
              <w:t>SC</w:t>
            </w:r>
            <w:r>
              <w:rPr>
                <w:sz w:val="24"/>
              </w:rPr>
              <w:t>（</w:t>
            </w:r>
            <w:r>
              <w:rPr>
                <w:sz w:val="24"/>
              </w:rPr>
              <w:t>QS</w:t>
            </w:r>
            <w:r>
              <w:rPr>
                <w:sz w:val="24"/>
              </w:rPr>
              <w:t>）标志，外包装无污物，无泄漏，无胀袋或胖听或鼓盖现象，无变质发霉现象，色泽正常，具有该品种固定的香味、滋味无异味；油酱均匀的酱体或无结块的粉状固体，封口平整，无破包，夹包、漏包，无污染；香辛料要求干燥、无虫蛀、无霉变、无异味、无污染、无杂质；验收时，调料生产日期不超过保质期的三分之一。</w:t>
            </w:r>
          </w:p>
          <w:p>
            <w:pPr>
              <w:pStyle w:val="null3"/>
              <w:ind w:firstLine="480"/>
              <w:jc w:val="both"/>
            </w:pPr>
            <w:r>
              <w:rPr>
                <w:sz w:val="24"/>
              </w:rPr>
              <w:t>（</w:t>
            </w:r>
            <w:r>
              <w:rPr>
                <w:sz w:val="24"/>
              </w:rPr>
              <w:t>2</w:t>
            </w:r>
            <w:r>
              <w:rPr>
                <w:sz w:val="24"/>
              </w:rPr>
              <w:t>）食盐：结晶整齐一致，坚硬光滑，呈透明或半透明，不结块，无反卤吸潮现象，无杂质，蘸取少许尝试具有纯正的咸味。</w:t>
            </w:r>
          </w:p>
          <w:p>
            <w:pPr>
              <w:pStyle w:val="null3"/>
              <w:ind w:firstLine="480"/>
              <w:jc w:val="both"/>
            </w:pPr>
            <w:r>
              <w:rPr>
                <w:sz w:val="24"/>
              </w:rPr>
              <w:t>（</w:t>
            </w:r>
            <w:r>
              <w:rPr>
                <w:sz w:val="24"/>
              </w:rPr>
              <w:t>3</w:t>
            </w:r>
            <w:r>
              <w:rPr>
                <w:sz w:val="24"/>
              </w:rPr>
              <w:t>）食糖：食糖根据经营习惯分为白糖、红糖、冰糖和方糖等。</w:t>
            </w:r>
          </w:p>
          <w:p>
            <w:pPr>
              <w:pStyle w:val="null3"/>
              <w:ind w:firstLine="720"/>
              <w:jc w:val="both"/>
            </w:pPr>
            <w:r>
              <w:rPr>
                <w:sz w:val="24"/>
              </w:rPr>
              <w:t>①白糖的感官鉴别：色泽洁白明亮，有光泽，具有白糖的正常气味，无酸味、酒味或其他气味，干燥，晶粒松散，不粘手，不结块，无肉眼可见的杂质，白糖的水溶液应清晰透明，无杂质。白砂糖：颗粒大如砂粒，晶粒均匀整齐，晶面明显，无碎末，糖质坚硬。绵白糖：颗粒细小而均匀，质地绵软和潮润。冰糖：块形完整，个粒均匀，结晶组织严密，透明或半透明，无破碎。</w:t>
            </w:r>
          </w:p>
          <w:p>
            <w:pPr>
              <w:pStyle w:val="null3"/>
              <w:ind w:firstLine="720"/>
              <w:jc w:val="both"/>
            </w:pPr>
            <w:r>
              <w:rPr>
                <w:sz w:val="24"/>
              </w:rPr>
              <w:t>②方糖：呈正六面体状，表面平整，无裂纹，铁边，断角，无突出砂粒，无霉斑。 红糖的感官鉴别：红糖可细分为赤砂糖和红糖两种，其中赤砂糖是机制未经洗蜜的糖，红糖是用手工制成的土糖。呈晶粒状或粉末状，干燥而松散，不结块，不成团，杂质，其水溶液清晰，无沉淀，无悬浮物，具有甘蔗汁的清香味，无有酒味、酸味或其他气味，口味浓甜带鲜，微有糖蜜味，无焦苦味。</w:t>
            </w:r>
          </w:p>
          <w:p>
            <w:pPr>
              <w:pStyle w:val="null3"/>
              <w:ind w:firstLine="480"/>
              <w:jc w:val="both"/>
            </w:pPr>
            <w:r>
              <w:rPr>
                <w:sz w:val="24"/>
              </w:rPr>
              <w:t>（</w:t>
            </w:r>
            <w:r>
              <w:rPr>
                <w:sz w:val="24"/>
              </w:rPr>
              <w:t>4</w:t>
            </w:r>
            <w:r>
              <w:rPr>
                <w:sz w:val="24"/>
              </w:rPr>
              <w:t>）酱油：合格的酱油颜色比较红、亮，有光泽、透明，把这酱油倒在瓶子里后，摇一下，合格酱油产生的泡沫非常细腻，保持持久，挂碗现象非常好，有一种发黏的感觉；不合格的酱油泡沫比较大，很容易散去，挂碗现象不好，很容易滑落。</w:t>
            </w:r>
          </w:p>
          <w:p>
            <w:pPr>
              <w:pStyle w:val="null3"/>
              <w:ind w:firstLine="480"/>
              <w:jc w:val="both"/>
            </w:pPr>
            <w:r>
              <w:rPr>
                <w:sz w:val="24"/>
              </w:rPr>
              <w:t>（</w:t>
            </w:r>
            <w:r>
              <w:rPr>
                <w:sz w:val="24"/>
              </w:rPr>
              <w:t>5</w:t>
            </w:r>
            <w:r>
              <w:rPr>
                <w:sz w:val="24"/>
              </w:rPr>
              <w:t>）食醋：具有正常食醋的色泽、气味和滋味，不涩，无其他不良气味与异味，无浮物，不浑浊，无沉淀，无异物，无醋鳗和醋虱。</w:t>
            </w:r>
          </w:p>
          <w:p>
            <w:pPr>
              <w:pStyle w:val="null3"/>
              <w:ind w:firstLine="480"/>
              <w:jc w:val="both"/>
            </w:pPr>
            <w:r>
              <w:rPr>
                <w:sz w:val="24"/>
              </w:rPr>
              <w:t>（</w:t>
            </w:r>
            <w:r>
              <w:rPr>
                <w:sz w:val="24"/>
              </w:rPr>
              <w:t>6</w:t>
            </w:r>
            <w:r>
              <w:rPr>
                <w:sz w:val="24"/>
              </w:rPr>
              <w:t>）酱类食品：具有正常酿造酱的色泽、气味和滋味，不涩，无其他不良气味，不得有酸、苦、焦煳及其它异味和异物。</w:t>
            </w:r>
          </w:p>
          <w:p>
            <w:pPr>
              <w:pStyle w:val="null3"/>
              <w:ind w:firstLine="480"/>
              <w:jc w:val="both"/>
            </w:pPr>
            <w:r>
              <w:rPr>
                <w:sz w:val="24"/>
              </w:rPr>
              <w:t>（</w:t>
            </w:r>
            <w:r>
              <w:rPr>
                <w:sz w:val="24"/>
              </w:rPr>
              <w:t>7</w:t>
            </w:r>
            <w:r>
              <w:rPr>
                <w:sz w:val="24"/>
              </w:rPr>
              <w:t>）淀粉制品：具有各自品种固有的形态和色泽，不酸、不粘和不发霉，无变质，无异味，无杂质，口尝无砂质。</w:t>
            </w:r>
          </w:p>
          <w:p>
            <w:pPr>
              <w:pStyle w:val="null3"/>
              <w:ind w:firstLine="480"/>
              <w:jc w:val="both"/>
            </w:pPr>
            <w:r>
              <w:rPr>
                <w:sz w:val="24"/>
              </w:rPr>
              <w:t>（</w:t>
            </w:r>
            <w:r>
              <w:rPr>
                <w:sz w:val="24"/>
              </w:rPr>
              <w:t>8</w:t>
            </w:r>
            <w:r>
              <w:rPr>
                <w:sz w:val="24"/>
              </w:rPr>
              <w:t>）辛辣料：辛辣料是采用植物果实和种子粉碎而配制成的天然植物香料，辛辣料的主要原料有八角、花椒、胡椒、桂皮、小茴香、大茴香、辣椒和孜然等。辛辣料呈干燥状，具有该种香料植物特有的色、香和味，没有其他异味，无发霉味。</w:t>
            </w:r>
          </w:p>
          <w:p>
            <w:pPr>
              <w:pStyle w:val="null3"/>
              <w:jc w:val="center"/>
            </w:pPr>
            <w:r>
              <w:rPr>
                <w:sz w:val="24"/>
                <w:b/>
              </w:rPr>
              <w:t>（七）奶类</w:t>
            </w:r>
            <w:r>
              <w:rPr>
                <w:sz w:val="24"/>
                <w:b/>
              </w:rPr>
              <w:t>质量标准要求</w:t>
            </w:r>
          </w:p>
          <w:p>
            <w:pPr>
              <w:pStyle w:val="null3"/>
              <w:ind w:firstLine="480"/>
              <w:jc w:val="both"/>
            </w:pPr>
            <w:r>
              <w:rPr>
                <w:sz w:val="24"/>
              </w:rPr>
              <w:t>（</w:t>
            </w:r>
            <w:r>
              <w:rPr>
                <w:sz w:val="24"/>
              </w:rPr>
              <w:t>1</w:t>
            </w:r>
            <w:r>
              <w:rPr>
                <w:sz w:val="24"/>
              </w:rPr>
              <w:t>）奶类质量须符合国家或行业相关标准。</w:t>
            </w:r>
          </w:p>
          <w:p>
            <w:pPr>
              <w:pStyle w:val="null3"/>
              <w:ind w:firstLine="480"/>
              <w:jc w:val="both"/>
            </w:pPr>
            <w:r>
              <w:rPr>
                <w:sz w:val="24"/>
              </w:rPr>
              <w:t>（</w:t>
            </w:r>
            <w:r>
              <w:rPr>
                <w:sz w:val="24"/>
              </w:rPr>
              <w:t>2</w:t>
            </w:r>
            <w:r>
              <w:rPr>
                <w:sz w:val="24"/>
              </w:rPr>
              <w:t>）</w:t>
            </w:r>
            <w:r>
              <w:rPr>
                <w:sz w:val="24"/>
              </w:rPr>
              <w:t>产品包装要密封，无破损。标识说明完整详细包括：产品名称、净含量、配料表、制造者或经销者的名称和地址、产品标准号、生产日期、保质期，要注明生产日期和保质期、执行标准，具有产品合格证，提供的奶制品的保质期剩余的时间不少于包装上所显示的保质期的</w:t>
            </w:r>
            <w:r>
              <w:rPr>
                <w:sz w:val="24"/>
              </w:rPr>
              <w:t>80%</w:t>
            </w:r>
            <w:r>
              <w:rPr>
                <w:sz w:val="24"/>
              </w:rPr>
              <w:t>。</w:t>
            </w:r>
          </w:p>
          <w:p>
            <w:pPr>
              <w:pStyle w:val="null3"/>
              <w:ind w:firstLine="480"/>
              <w:jc w:val="both"/>
            </w:pPr>
            <w:r>
              <w:rPr>
                <w:sz w:val="24"/>
              </w:rPr>
              <w:t>（</w:t>
            </w:r>
            <w:r>
              <w:rPr>
                <w:sz w:val="24"/>
              </w:rPr>
              <w:t>3</w:t>
            </w:r>
            <w:r>
              <w:rPr>
                <w:sz w:val="24"/>
              </w:rPr>
              <w:t>）</w:t>
            </w:r>
            <w:r>
              <w:rPr>
                <w:sz w:val="24"/>
              </w:rPr>
              <w:t>牛奶外观应该是白色或者乳白色，没有异色、异味、异物，没有沉淀或分层现象</w:t>
            </w:r>
            <w:r>
              <w:rPr>
                <w:sz w:val="24"/>
              </w:rPr>
              <w:t>、</w:t>
            </w:r>
            <w:r>
              <w:rPr>
                <w:sz w:val="24"/>
              </w:rPr>
              <w:t>没有悬浮物、霉花浮膜，无</w:t>
            </w:r>
            <w:r>
              <w:rPr>
                <w:sz w:val="24"/>
              </w:rPr>
              <w:t>“</w:t>
            </w:r>
            <w:r>
              <w:rPr>
                <w:sz w:val="24"/>
              </w:rPr>
              <w:t>胀包</w:t>
            </w:r>
            <w:r>
              <w:rPr>
                <w:sz w:val="24"/>
              </w:rPr>
              <w:t>”</w:t>
            </w:r>
            <w:r>
              <w:rPr>
                <w:sz w:val="24"/>
              </w:rPr>
              <w:t>现象</w:t>
            </w:r>
            <w:r>
              <w:rPr>
                <w:sz w:val="24"/>
              </w:rPr>
              <w:t>，</w:t>
            </w:r>
            <w:r>
              <w:rPr>
                <w:sz w:val="24"/>
              </w:rPr>
              <w:t>定期向采购人提供相应奶制品检验报告。</w:t>
            </w:r>
          </w:p>
          <w:p>
            <w:pPr>
              <w:pStyle w:val="null3"/>
              <w:ind w:firstLine="480"/>
              <w:jc w:val="both"/>
            </w:pPr>
            <w:r>
              <w:rPr>
                <w:sz w:val="24"/>
              </w:rPr>
              <w:t>（</w:t>
            </w:r>
            <w:r>
              <w:rPr>
                <w:sz w:val="24"/>
              </w:rPr>
              <w:t>4</w:t>
            </w:r>
            <w:r>
              <w:rPr>
                <w:sz w:val="24"/>
              </w:rPr>
              <w:t>）</w:t>
            </w:r>
            <w:r>
              <w:rPr>
                <w:sz w:val="24"/>
              </w:rPr>
              <w:t>奶类配送不可以跟肉菜混放配送，需要冷冻的要做好冷冻配送处理。</w:t>
            </w:r>
          </w:p>
          <w:p>
            <w:pPr>
              <w:pStyle w:val="null3"/>
              <w:jc w:val="center"/>
            </w:pPr>
            <w:r>
              <w:rPr>
                <w:sz w:val="24"/>
                <w:b/>
              </w:rPr>
              <w:t>（八）豆制品类标准要求</w:t>
            </w:r>
          </w:p>
          <w:p>
            <w:pPr>
              <w:pStyle w:val="null3"/>
              <w:ind w:firstLine="480"/>
              <w:jc w:val="both"/>
            </w:pPr>
            <w:r>
              <w:rPr>
                <w:sz w:val="24"/>
              </w:rPr>
              <w:t>（</w:t>
            </w:r>
            <w:r>
              <w:rPr>
                <w:sz w:val="24"/>
              </w:rPr>
              <w:t>1</w:t>
            </w:r>
            <w:r>
              <w:rPr>
                <w:sz w:val="24"/>
              </w:rPr>
              <w:t>）原料：豆制品的原料应选用新鲜大豆，不得使用霉变、油脂酸败等受污染的豆子</w:t>
            </w:r>
          </w:p>
          <w:p>
            <w:pPr>
              <w:pStyle w:val="null3"/>
              <w:ind w:firstLine="480"/>
              <w:jc w:val="both"/>
            </w:pPr>
            <w:r>
              <w:rPr>
                <w:sz w:val="24"/>
              </w:rPr>
              <w:t>（</w:t>
            </w:r>
            <w:r>
              <w:rPr>
                <w:sz w:val="24"/>
              </w:rPr>
              <w:t>2</w:t>
            </w:r>
            <w:r>
              <w:rPr>
                <w:sz w:val="24"/>
              </w:rPr>
              <w:t>）质量指标：豆制品的质量指标包括外观形状、颜色、气味、口感、含水量、蛋白质、脂肪等，应符合国家标准。</w:t>
            </w:r>
          </w:p>
          <w:p>
            <w:pPr>
              <w:pStyle w:val="null3"/>
              <w:ind w:firstLine="480"/>
              <w:jc w:val="both"/>
            </w:pPr>
            <w:r>
              <w:rPr>
                <w:sz w:val="24"/>
              </w:rPr>
              <w:t>（</w:t>
            </w:r>
            <w:r>
              <w:rPr>
                <w:sz w:val="24"/>
              </w:rPr>
              <w:t>3</w:t>
            </w:r>
            <w:r>
              <w:rPr>
                <w:sz w:val="24"/>
              </w:rPr>
              <w:t>）包装标志：豆制品的包装标志应包含生产厂名、地址、规格、生产日期和保质期等。</w:t>
            </w:r>
          </w:p>
          <w:p>
            <w:pPr>
              <w:pStyle w:val="null3"/>
              <w:ind w:firstLine="480"/>
              <w:jc w:val="both"/>
            </w:pPr>
            <w:r>
              <w:rPr>
                <w:sz w:val="24"/>
              </w:rPr>
              <w:t>（</w:t>
            </w:r>
            <w:r>
              <w:rPr>
                <w:sz w:val="24"/>
              </w:rPr>
              <w:t>4</w:t>
            </w:r>
            <w:r>
              <w:rPr>
                <w:sz w:val="24"/>
              </w:rPr>
              <w:t>）豆腐：白色或乳白色，略有豆香、持水性较好，刀切后不塌、不裂、细腻、嫩滑、无涩味。</w:t>
            </w:r>
          </w:p>
          <w:p>
            <w:pPr>
              <w:pStyle w:val="null3"/>
              <w:ind w:firstLine="480"/>
              <w:jc w:val="both"/>
            </w:pPr>
            <w:r>
              <w:rPr>
                <w:sz w:val="24"/>
              </w:rPr>
              <w:t>（</w:t>
            </w:r>
            <w:r>
              <w:rPr>
                <w:sz w:val="24"/>
              </w:rPr>
              <w:t>5</w:t>
            </w:r>
            <w:r>
              <w:rPr>
                <w:sz w:val="24"/>
              </w:rPr>
              <w:t>）腐竹：为枝条或片叶状，质脆易折，条状折断有空心，无霉斑、杂质和虫蛀。呈淡黄色，有光泽。具有腐竹固有的香味，无其他异味。</w:t>
            </w:r>
          </w:p>
          <w:p>
            <w:pPr>
              <w:pStyle w:val="null3"/>
              <w:ind w:firstLine="480"/>
              <w:jc w:val="both"/>
            </w:pPr>
            <w:r>
              <w:rPr>
                <w:sz w:val="24"/>
              </w:rPr>
              <w:t>（</w:t>
            </w:r>
            <w:r>
              <w:rPr>
                <w:sz w:val="24"/>
              </w:rPr>
              <w:t>6</w:t>
            </w:r>
            <w:r>
              <w:rPr>
                <w:sz w:val="24"/>
              </w:rPr>
              <w:t>）油豆腐：金黄色或黄色，有油香和豆香，方形、三角形或长条形，皮薄软糯，内呈蜂蜜状，不实心。</w:t>
            </w:r>
          </w:p>
          <w:p>
            <w:pPr>
              <w:pStyle w:val="null3"/>
              <w:ind w:firstLine="480"/>
              <w:jc w:val="both"/>
            </w:pPr>
            <w:r>
              <w:rPr>
                <w:sz w:val="24"/>
              </w:rPr>
              <w:t>（</w:t>
            </w:r>
            <w:r>
              <w:rPr>
                <w:sz w:val="24"/>
              </w:rPr>
              <w:t>7</w:t>
            </w:r>
            <w:r>
              <w:rPr>
                <w:sz w:val="24"/>
              </w:rPr>
              <w:t>）黄豆：大豆皮色为固有的颜色，光彩油亮，洁净而有光泽，颗粒饱满，整齐均匀，无虫蛀粒，无杂质，无霉变。</w:t>
            </w:r>
          </w:p>
          <w:p>
            <w:pPr>
              <w:pStyle w:val="null3"/>
              <w:ind w:firstLine="480"/>
              <w:jc w:val="both"/>
            </w:pPr>
            <w:r>
              <w:rPr>
                <w:sz w:val="24"/>
              </w:rPr>
              <w:t>（</w:t>
            </w:r>
            <w:r>
              <w:rPr>
                <w:sz w:val="24"/>
              </w:rPr>
              <w:t>8</w:t>
            </w:r>
            <w:r>
              <w:rPr>
                <w:sz w:val="24"/>
              </w:rPr>
              <w:t>）花生：果荚呈土黄色或白色，不同品种的果仁呈特有的颜色，色泽分布均匀一致，带荚花生和去荚果仁均颗粒饱满、形态完整、大小均匀，子叶肥厚而有光泽，无杂质，具有花生特有的气味和香味，无其他异味。</w:t>
            </w:r>
          </w:p>
          <w:p>
            <w:pPr>
              <w:pStyle w:val="null3"/>
              <w:jc w:val="center"/>
            </w:pPr>
            <w:r>
              <w:rPr>
                <w:sz w:val="24"/>
                <w:b/>
              </w:rPr>
              <w:t>（九）肉类蔬菜粗加工要求</w:t>
            </w:r>
          </w:p>
          <w:p>
            <w:pPr>
              <w:pStyle w:val="null3"/>
              <w:jc w:val="both"/>
            </w:pPr>
            <w:r>
              <w:rPr>
                <w:sz w:val="24"/>
              </w:rPr>
              <w:t>根据采购人每次通知订购品种及数量后，按要求对食材进行免费的加工（如鱼类宰杀，排骨、猪肉、鸡肉和牛肉等食材切块，蔬菜类的摘菜、清洗、去皮和真空包装等），采用食品级真空包装袋包装，保证食材在运输过程中不会受到二次污染，并将抽真空后的半成品充入惰性气体然后密封，贴上农产品标签配送至采购人，且在要求的时间内完成切割清洗等工作。</w:t>
            </w:r>
          </w:p>
          <w:p>
            <w:pPr>
              <w:pStyle w:val="null3"/>
              <w:jc w:val="both"/>
            </w:pPr>
            <w:r>
              <w:rPr/>
              <w:t xml:space="preserve"> </w:t>
            </w:r>
          </w:p>
        </w:tc>
      </w:tr>
      <w:tr>
        <w:tc>
          <w:tcPr>
            <w:tcW w:type="dxa" w:w="2076"/>
          </w:tcPr>
          <w:p/>
        </w:tc>
        <w:tc>
          <w:tcPr>
            <w:tcW w:type="dxa" w:w="415"/>
          </w:tcPr>
          <w:p>
            <w:pPr>
              <w:pStyle w:val="null3"/>
            </w:pPr>
            <w:r>
              <w:rPr/>
              <w:t>2</w:t>
            </w:r>
          </w:p>
        </w:tc>
        <w:tc>
          <w:tcPr>
            <w:tcW w:type="dxa" w:w="5814"/>
          </w:tcPr>
          <w:p>
            <w:pPr>
              <w:pStyle w:val="null3"/>
              <w:jc w:val="center"/>
            </w:pPr>
            <w:r>
              <w:rPr>
                <w:sz w:val="24"/>
                <w:b/>
              </w:rPr>
              <w:t>（一）</w:t>
            </w:r>
            <w:r>
              <w:rPr>
                <w:sz w:val="24"/>
                <w:b/>
              </w:rPr>
              <w:t>配送要求</w:t>
            </w:r>
          </w:p>
          <w:p>
            <w:pPr>
              <w:pStyle w:val="null3"/>
              <w:ind w:firstLine="480"/>
              <w:jc w:val="both"/>
            </w:pPr>
            <w:r>
              <w:rPr>
                <w:sz w:val="24"/>
              </w:rPr>
              <w:t>（</w:t>
            </w:r>
            <w:r>
              <w:rPr>
                <w:sz w:val="24"/>
              </w:rPr>
              <w:t>1）一般情况下，采购人根据实际情况于每日19:00前以电话、微信、邮件等方式向成交供应商发出次日的订单，成交供应商收到订单消息后必须立即作出回应。订单内容包括：品种、品牌、规格、数量、计量单位（以斤或公斤为计量单位）等内容。</w:t>
            </w:r>
          </w:p>
          <w:p>
            <w:pPr>
              <w:pStyle w:val="null3"/>
              <w:ind w:firstLine="480"/>
              <w:jc w:val="both"/>
            </w:pPr>
            <w:r>
              <w:rPr>
                <w:sz w:val="24"/>
              </w:rPr>
              <w:t>★（2）成交供应商须在接到采购人订单之日的次日上午</w:t>
            </w:r>
            <w:r>
              <w:rPr>
                <w:sz w:val="24"/>
              </w:rPr>
              <w:t>6</w:t>
            </w:r>
            <w:r>
              <w:rPr>
                <w:sz w:val="24"/>
              </w:rPr>
              <w:t>:</w:t>
            </w:r>
            <w:r>
              <w:rPr>
                <w:sz w:val="24"/>
              </w:rPr>
              <w:t>3</w:t>
            </w:r>
            <w:r>
              <w:rPr>
                <w:sz w:val="24"/>
              </w:rPr>
              <w:t>0前将食材送到食堂指定位置。（响应时提供承诺函并加盖公章证明，格式自拟）。</w:t>
            </w:r>
          </w:p>
          <w:p>
            <w:pPr>
              <w:pStyle w:val="null3"/>
              <w:ind w:firstLine="480"/>
              <w:jc w:val="both"/>
            </w:pPr>
            <w:r>
              <w:rPr>
                <w:sz w:val="24"/>
              </w:rPr>
              <w:t>（</w:t>
            </w:r>
            <w:r>
              <w:rPr>
                <w:sz w:val="24"/>
              </w:rPr>
              <w:t>3）如果采购人有临时应急需求</w:t>
            </w:r>
            <w:r>
              <w:rPr>
                <w:sz w:val="24"/>
              </w:rPr>
              <w:t>或</w:t>
            </w:r>
            <w:r>
              <w:rPr>
                <w:sz w:val="24"/>
              </w:rPr>
              <w:t>临时改变订购的货物种类、规格、数量等，成交供应商须在接到通知后的</w:t>
            </w:r>
            <w:r>
              <w:rPr>
                <w:sz w:val="24"/>
              </w:rPr>
              <w:t>60分钟内将货物送</w:t>
            </w:r>
            <w:r>
              <w:rPr>
                <w:sz w:val="24"/>
              </w:rPr>
              <w:t>至</w:t>
            </w:r>
            <w:r>
              <w:rPr>
                <w:sz w:val="24"/>
              </w:rPr>
              <w:t>采购人指定地点，待采购人验收、核对后，供货才算完成</w:t>
            </w:r>
            <w:r>
              <w:rPr>
                <w:sz w:val="24"/>
              </w:rPr>
              <w:t>（响应时提供承诺函并加盖公章证明，格式自拟）</w:t>
            </w:r>
            <w:r>
              <w:rPr>
                <w:sz w:val="24"/>
              </w:rPr>
              <w:t>。</w:t>
            </w:r>
          </w:p>
          <w:p>
            <w:pPr>
              <w:pStyle w:val="null3"/>
              <w:ind w:firstLine="480"/>
              <w:jc w:val="both"/>
            </w:pPr>
            <w:r>
              <w:rPr>
                <w:sz w:val="24"/>
              </w:rPr>
              <w:t>（</w:t>
            </w:r>
            <w:r>
              <w:rPr>
                <w:sz w:val="24"/>
              </w:rPr>
              <w:t>4</w:t>
            </w:r>
            <w:r>
              <w:rPr>
                <w:sz w:val="24"/>
              </w:rPr>
              <w:t>）成交供应商应当根据采购人的实际情况，按与采购人的约定，在规定的时间内将预定的货物数量送达指定地点。采购人如遇特殊情况需推迟送货，应提前通知成交供应商。</w:t>
            </w:r>
            <w:r>
              <w:rPr>
                <w:sz w:val="24"/>
              </w:rPr>
              <w:t>除客观不可抗力外，成交供应商不得推迟送货。如确需延迟送货的，成交供应商应在得知情况的同时告知采购人并征得采购人同意。由于</w:t>
            </w:r>
            <w:r>
              <w:rPr>
                <w:sz w:val="24"/>
              </w:rPr>
              <w:t>成交供应商</w:t>
            </w:r>
            <w:r>
              <w:rPr>
                <w:sz w:val="24"/>
              </w:rPr>
              <w:t>拖沓造成采购人利益受损的，采购人有权要求</w:t>
            </w:r>
            <w:r>
              <w:rPr>
                <w:sz w:val="24"/>
              </w:rPr>
              <w:t>成交供应商</w:t>
            </w:r>
            <w:r>
              <w:rPr>
                <w:sz w:val="24"/>
              </w:rPr>
              <w:t>赔偿。</w:t>
            </w:r>
          </w:p>
          <w:p>
            <w:pPr>
              <w:pStyle w:val="null3"/>
              <w:ind w:firstLine="480"/>
              <w:jc w:val="both"/>
            </w:pPr>
            <w:r>
              <w:rPr>
                <w:sz w:val="24"/>
              </w:rPr>
              <w:t>（</w:t>
            </w:r>
            <w:r>
              <w:rPr>
                <w:sz w:val="24"/>
              </w:rPr>
              <w:t>5）成交供应商不得擅自变更配送食材（含商标、名称、产地、包装、规格和重量等），严格按采购人要求供应，否则，采购人有权拒收。如因市场流通问题确实需要变更的，应事先书面申请，并经采购人同意后方可改变。经发现成交供应商有私自更改菜单中货品时以违约论处，由此产生的一切损失和费用由成交供应商承担。</w:t>
            </w:r>
          </w:p>
          <w:p>
            <w:pPr>
              <w:pStyle w:val="null3"/>
              <w:ind w:firstLine="480"/>
              <w:jc w:val="both"/>
            </w:pPr>
            <w:r>
              <w:rPr>
                <w:sz w:val="24"/>
              </w:rPr>
              <w:t>（</w:t>
            </w:r>
            <w:r>
              <w:rPr>
                <w:sz w:val="24"/>
              </w:rPr>
              <w:t>6</w:t>
            </w:r>
            <w:r>
              <w:rPr>
                <w:sz w:val="24"/>
              </w:rPr>
              <w:t>）</w:t>
            </w:r>
            <w:r>
              <w:rPr>
                <w:sz w:val="24"/>
              </w:rPr>
              <w:t>成交供应商须严格按照采购人的指令配送食材的数量，不得随意增减数量，否则，采购人有权拒收。如因市场流通问题确实需要变更的，应事先书面申请，并经采购人同意后方可改变。</w:t>
            </w:r>
          </w:p>
          <w:p>
            <w:pPr>
              <w:pStyle w:val="null3"/>
              <w:ind w:firstLine="480"/>
              <w:jc w:val="both"/>
            </w:pPr>
            <w:r>
              <w:rPr>
                <w:sz w:val="24"/>
              </w:rPr>
              <w:t>（</w:t>
            </w:r>
            <w:r>
              <w:rPr>
                <w:sz w:val="24"/>
              </w:rPr>
              <w:t>7</w:t>
            </w:r>
            <w:r>
              <w:rPr>
                <w:sz w:val="24"/>
              </w:rPr>
              <w:t>）每次送货，成交供应商须委派一名专门负责人，负责货物的运输、过秤，并协助采购人验收货品，货品的品种和重量以采购人验收的结果为准。</w:t>
            </w:r>
          </w:p>
          <w:p>
            <w:pPr>
              <w:pStyle w:val="null3"/>
              <w:ind w:firstLine="480"/>
              <w:jc w:val="both"/>
            </w:pPr>
            <w:r>
              <w:rPr>
                <w:sz w:val="24"/>
              </w:rPr>
              <w:t>（</w:t>
            </w:r>
            <w:r>
              <w:rPr>
                <w:sz w:val="24"/>
              </w:rPr>
              <w:t>8</w:t>
            </w:r>
            <w:r>
              <w:rPr>
                <w:sz w:val="24"/>
              </w:rPr>
              <w:t>）</w:t>
            </w:r>
            <w:r>
              <w:rPr>
                <w:sz w:val="24"/>
              </w:rPr>
              <w:t>成交供应商</w:t>
            </w:r>
            <w:r>
              <w:rPr>
                <w:sz w:val="24"/>
              </w:rPr>
              <w:t>需保证配送品种斤两的准确性，以采购人验收代表的验货数量为准（标准差</w:t>
            </w:r>
            <w:r>
              <w:rPr>
                <w:sz w:val="24"/>
              </w:rPr>
              <w:t>≤</w:t>
            </w:r>
            <w:r>
              <w:rPr>
                <w:sz w:val="24"/>
              </w:rPr>
              <w:t>2%</w:t>
            </w:r>
            <w:r>
              <w:rPr>
                <w:sz w:val="24"/>
              </w:rPr>
              <w:t>）。</w:t>
            </w:r>
            <w:r>
              <w:rPr>
                <w:sz w:val="24"/>
              </w:rPr>
              <w:t>成交供应商每次随货送上一式两份的《送货清单》，供双方现场过秤并验货后签字确认，双方各持一份，作为送、收货和结算的凭证。</w:t>
            </w:r>
          </w:p>
          <w:p>
            <w:pPr>
              <w:pStyle w:val="null3"/>
              <w:ind w:firstLine="480"/>
              <w:jc w:val="both"/>
            </w:pPr>
            <w:r>
              <w:rPr>
                <w:sz w:val="24"/>
              </w:rPr>
              <w:t>（</w:t>
            </w:r>
            <w:r>
              <w:rPr>
                <w:sz w:val="24"/>
              </w:rPr>
              <w:t>9）成交供应商的送货单必须详细注明商品的品牌、型号、单价、数量、送货单不得涂改。标记不清的，采购人将拒绝签收。结算期末成交供应商还应提供送货清单供采购人结算。</w:t>
            </w:r>
          </w:p>
          <w:p>
            <w:pPr>
              <w:pStyle w:val="null3"/>
              <w:ind w:firstLine="480"/>
              <w:jc w:val="both"/>
            </w:pPr>
            <w:r>
              <w:rPr>
                <w:sz w:val="24"/>
              </w:rPr>
              <w:t>（</w:t>
            </w:r>
            <w:r>
              <w:rPr>
                <w:sz w:val="24"/>
              </w:rPr>
              <w:t>10）成交供应商每一次送货时，要将肉菜等的卫生检验报告和货物供货清单随同交到采购人指定的负责人手中。</w:t>
            </w:r>
          </w:p>
          <w:p>
            <w:pPr>
              <w:pStyle w:val="null3"/>
              <w:jc w:val="center"/>
            </w:pPr>
            <w:r>
              <w:rPr>
                <w:sz w:val="24"/>
                <w:b/>
              </w:rPr>
              <w:t>（二）</w:t>
            </w:r>
            <w:r>
              <w:rPr>
                <w:sz w:val="24"/>
                <w:b/>
              </w:rPr>
              <w:t>质量要求</w:t>
            </w:r>
          </w:p>
          <w:p>
            <w:pPr>
              <w:pStyle w:val="null3"/>
              <w:ind w:firstLine="480"/>
              <w:jc w:val="both"/>
            </w:pPr>
            <w:r>
              <w:rPr>
                <w:sz w:val="24"/>
              </w:rPr>
              <w:t>（</w:t>
            </w:r>
            <w:r>
              <w:rPr>
                <w:sz w:val="24"/>
              </w:rPr>
              <w:t>1</w:t>
            </w:r>
            <w:r>
              <w:rPr>
                <w:sz w:val="24"/>
              </w:rPr>
              <w:t>）标准：本项目所指的货物及服务应符合磋商文件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Style w:val="null3"/>
              <w:ind w:firstLine="480"/>
              <w:jc w:val="both"/>
            </w:pPr>
            <w:r>
              <w:rPr>
                <w:sz w:val="24"/>
              </w:rPr>
              <w:t>（</w:t>
            </w:r>
            <w:r>
              <w:rPr>
                <w:sz w:val="24"/>
              </w:rPr>
              <w:t>2</w:t>
            </w:r>
            <w:r>
              <w:rPr>
                <w:sz w:val="24"/>
              </w:rPr>
              <w:t>）成交供应商应充分理解并认真遵循本磋商文件的要求，所提供的货物必须满足磋商文件要求。保证合同货品均为正规生产的新鲜（冰鲜除外）、检验合格、无毒、无辐射、无侵权货品，符合国家有关卫生、质量、包装和保质标准，必须使用有效期的货品，其剩余有效期不得少于标注有效期的三分之二。</w:t>
            </w:r>
          </w:p>
          <w:p>
            <w:pPr>
              <w:pStyle w:val="null3"/>
              <w:ind w:firstLine="480"/>
              <w:jc w:val="both"/>
            </w:pPr>
            <w:r>
              <w:rPr>
                <w:sz w:val="24"/>
              </w:rPr>
              <w:t>（</w:t>
            </w:r>
            <w:r>
              <w:rPr>
                <w:sz w:val="24"/>
              </w:rPr>
              <w:t>3</w:t>
            </w:r>
            <w:r>
              <w:rPr>
                <w:sz w:val="24"/>
              </w:rPr>
              <w:t>）供货期间如某批次出现质量问题，成交供应商必须保证验收时发现质量问题</w:t>
            </w:r>
            <w:r>
              <w:rPr>
                <w:sz w:val="24"/>
              </w:rPr>
              <w:t>60</w:t>
            </w:r>
            <w:r>
              <w:rPr>
                <w:sz w:val="24"/>
              </w:rPr>
              <w:t>分钟内无条件对该批次的全部货物进行换货。</w:t>
            </w:r>
          </w:p>
          <w:p>
            <w:pPr>
              <w:pStyle w:val="null3"/>
              <w:ind w:firstLine="480"/>
              <w:jc w:val="both"/>
            </w:pPr>
            <w:r>
              <w:rPr>
                <w:sz w:val="24"/>
              </w:rPr>
              <w:t>（</w:t>
            </w:r>
            <w:r>
              <w:rPr>
                <w:sz w:val="24"/>
              </w:rPr>
              <w:t>4</w:t>
            </w:r>
            <w:r>
              <w:rPr>
                <w:sz w:val="24"/>
              </w:rPr>
              <w:t>）采购人发现食材出现损坏（包括表面损坏），或出现水渍、串味、受潮等导致食材性质改变的，成交供应商必须无条件退货或更换食材。</w:t>
            </w:r>
          </w:p>
          <w:p>
            <w:pPr>
              <w:pStyle w:val="null3"/>
              <w:ind w:firstLine="480"/>
              <w:jc w:val="both"/>
            </w:pPr>
            <w:r>
              <w:rPr>
                <w:sz w:val="24"/>
              </w:rPr>
              <w:t>（</w:t>
            </w:r>
            <w:r>
              <w:rPr>
                <w:sz w:val="24"/>
              </w:rPr>
              <w:t>5</w:t>
            </w:r>
            <w:r>
              <w:rPr>
                <w:sz w:val="24"/>
              </w:rPr>
              <w:t>）成交供应商保证所提供的肉类及副食品、粮油、蔬果的多样性和季节性，以保证新鲜感。每次送交的所有货品都要注明来源，否则，采购人有权退货，成交供应商必须在</w:t>
            </w:r>
            <w:r>
              <w:rPr>
                <w:sz w:val="24"/>
              </w:rPr>
              <w:t>60</w:t>
            </w:r>
            <w:r>
              <w:rPr>
                <w:sz w:val="24"/>
              </w:rPr>
              <w:t>分钟内予以退换补货。</w:t>
            </w:r>
          </w:p>
          <w:p>
            <w:pPr>
              <w:pStyle w:val="null3"/>
              <w:ind w:firstLine="480"/>
              <w:jc w:val="both"/>
            </w:pPr>
            <w:r>
              <w:rPr>
                <w:sz w:val="24"/>
              </w:rPr>
              <w:t>★（</w:t>
            </w:r>
            <w:r>
              <w:rPr>
                <w:sz w:val="24"/>
              </w:rPr>
              <w:t>6</w:t>
            </w:r>
            <w:r>
              <w:rPr>
                <w:sz w:val="24"/>
              </w:rPr>
              <w:t>）供应商需承诺所有的食材为非转基因产品（响应时提供承诺函并加盖公章证明，格式自拟）。</w:t>
            </w:r>
          </w:p>
          <w:p>
            <w:pPr>
              <w:pStyle w:val="null3"/>
              <w:ind w:firstLine="480"/>
              <w:jc w:val="both"/>
            </w:pPr>
            <w:r>
              <w:rPr>
                <w:sz w:val="24"/>
              </w:rPr>
              <w:t>（</w:t>
            </w:r>
            <w:r>
              <w:rPr>
                <w:sz w:val="24"/>
              </w:rPr>
              <w:t>7</w:t>
            </w:r>
            <w:r>
              <w:rPr>
                <w:sz w:val="24"/>
              </w:rPr>
              <w:t>）成交供应商应能够配合采购人及时更新所提供的符合市场监管部门的有效证明材料。如有效的营业执照、产品合格证等。</w:t>
            </w:r>
          </w:p>
          <w:p>
            <w:pPr>
              <w:pStyle w:val="null3"/>
              <w:ind w:firstLine="480"/>
              <w:jc w:val="both"/>
            </w:pPr>
            <w:r>
              <w:rPr>
                <w:sz w:val="24"/>
              </w:rPr>
              <w:t>（</w:t>
            </w:r>
            <w:r>
              <w:rPr>
                <w:sz w:val="24"/>
              </w:rPr>
              <w:t>8</w:t>
            </w:r>
            <w:r>
              <w:rPr>
                <w:sz w:val="24"/>
              </w:rPr>
              <w:t>）成交供应商提供假冒伪劣、过期、变质的、有毒及不合格食品的，一经发现或被相关部门查处，除按采购人要求无条件退货或换货外，还将受到如下处罚违约金：</w:t>
            </w:r>
          </w:p>
          <w:p>
            <w:pPr>
              <w:pStyle w:val="null3"/>
              <w:ind w:firstLine="480"/>
              <w:jc w:val="both"/>
            </w:pPr>
            <w:r>
              <w:rPr>
                <w:sz w:val="24"/>
              </w:rPr>
              <w:t>1</w:t>
            </w:r>
            <w:r>
              <w:rPr>
                <w:sz w:val="24"/>
              </w:rPr>
              <w:t>）成交供应商提供假冒伪劣、过期、变质食材的，除无条件退货或换货外，还需处以当次供应食材货款</w:t>
            </w:r>
            <w:r>
              <w:rPr>
                <w:sz w:val="24"/>
              </w:rPr>
              <w:t>2</w:t>
            </w:r>
            <w:r>
              <w:rPr>
                <w:sz w:val="24"/>
              </w:rPr>
              <w:t>倍的违约金，还须承担相应行政处罚（违约金可直接要供货结算款内扣除）。</w:t>
            </w:r>
          </w:p>
          <w:p>
            <w:pPr>
              <w:pStyle w:val="null3"/>
              <w:ind w:firstLine="480"/>
              <w:jc w:val="both"/>
            </w:pPr>
            <w:r>
              <w:rPr>
                <w:sz w:val="24"/>
              </w:rPr>
              <w:t>2</w:t>
            </w:r>
            <w:r>
              <w:rPr>
                <w:sz w:val="24"/>
              </w:rPr>
              <w:t>）成交供应商提供的食材，造成食品安全事故的，经有关单位鉴定原因后，如确实为成交供应商提供之食品问题，成交供应商需承担全部医疗费用并承担相应的民事赔偿责任和法律责任，同时采购人有权取消成交供应商供货资格，终止成交供应商供货合同。</w:t>
            </w:r>
          </w:p>
          <w:p>
            <w:pPr>
              <w:pStyle w:val="null3"/>
              <w:jc w:val="center"/>
            </w:pPr>
            <w:r>
              <w:rPr>
                <w:sz w:val="24"/>
                <w:b/>
              </w:rPr>
              <w:t>（三）</w:t>
            </w:r>
            <w:r>
              <w:rPr>
                <w:sz w:val="24"/>
                <w:b/>
              </w:rPr>
              <w:t>包装与标志要求</w:t>
            </w:r>
          </w:p>
          <w:p>
            <w:pPr>
              <w:pStyle w:val="null3"/>
              <w:ind w:firstLine="480"/>
              <w:jc w:val="both"/>
            </w:pPr>
            <w:r>
              <w:rPr>
                <w:sz w:val="24"/>
              </w:rPr>
              <w:t>（</w:t>
            </w:r>
            <w:r>
              <w:rPr>
                <w:sz w:val="24"/>
              </w:rPr>
              <w:t>1</w:t>
            </w:r>
            <w:r>
              <w:rPr>
                <w:sz w:val="24"/>
              </w:rPr>
              <w:t>）食材有包装的，应符合国家或行业的标准要求，食材的包装必须整洁、完好无损、外观无霉变、无斑点、无腐烂变质、无破损或胀气现象。</w:t>
            </w:r>
          </w:p>
          <w:p>
            <w:pPr>
              <w:pStyle w:val="null3"/>
              <w:ind w:firstLine="480"/>
              <w:jc w:val="both"/>
            </w:pPr>
            <w:r>
              <w:rPr>
                <w:sz w:val="24"/>
              </w:rPr>
              <w:t>（</w:t>
            </w:r>
            <w:r>
              <w:rPr>
                <w:sz w:val="24"/>
              </w:rPr>
              <w:t>2</w:t>
            </w:r>
            <w:r>
              <w:rPr>
                <w:sz w:val="24"/>
              </w:rPr>
              <w:t>）食材盛装容器（框、箱和袋）要求清洁、干燥、牢固、透气、无污染、无异味和无霉变现象。</w:t>
            </w:r>
          </w:p>
          <w:p>
            <w:pPr>
              <w:pStyle w:val="null3"/>
              <w:ind w:firstLine="480"/>
              <w:jc w:val="both"/>
            </w:pPr>
            <w:r>
              <w:rPr>
                <w:sz w:val="24"/>
              </w:rPr>
              <w:t>（</w:t>
            </w:r>
            <w:r>
              <w:rPr>
                <w:sz w:val="24"/>
              </w:rPr>
              <w:t>3</w:t>
            </w:r>
            <w:r>
              <w:rPr>
                <w:sz w:val="24"/>
              </w:rPr>
              <w:t>）标志：农产品每件包装必须按《农产品包装和标识管理办法》贴标签，标签内容完整、清晰，具体列明产品名称、净含量（规格）、生产日期、配料表、生产者的名称、地址、联系方式、保质期、产品标准代号、贮存条件、生产许可证编号等内容。</w:t>
            </w:r>
          </w:p>
          <w:p>
            <w:pPr>
              <w:pStyle w:val="null3"/>
              <w:ind w:firstLine="480"/>
              <w:jc w:val="both"/>
            </w:pPr>
            <w:r>
              <w:rPr>
                <w:sz w:val="24"/>
              </w:rPr>
              <w:t>（</w:t>
            </w:r>
            <w:r>
              <w:rPr>
                <w:sz w:val="24"/>
              </w:rPr>
              <w:t>4</w:t>
            </w:r>
            <w:r>
              <w:rPr>
                <w:sz w:val="24"/>
              </w:rPr>
              <w:t>）采购人有权拒收包装不整齐、已拆封的食材。</w:t>
            </w:r>
          </w:p>
          <w:p>
            <w:pPr>
              <w:pStyle w:val="null3"/>
              <w:jc w:val="center"/>
            </w:pPr>
            <w:r>
              <w:rPr>
                <w:sz w:val="24"/>
                <w:b/>
              </w:rPr>
              <w:t>（四）</w:t>
            </w:r>
            <w:r>
              <w:rPr>
                <w:sz w:val="24"/>
                <w:b/>
              </w:rPr>
              <w:t>运输要求</w:t>
            </w:r>
          </w:p>
          <w:p>
            <w:pPr>
              <w:pStyle w:val="null3"/>
              <w:ind w:firstLine="480"/>
              <w:jc w:val="both"/>
            </w:pPr>
            <w:r>
              <w:rPr>
                <w:sz w:val="24"/>
              </w:rPr>
              <w:t>（</w:t>
            </w:r>
            <w:r>
              <w:rPr>
                <w:sz w:val="24"/>
              </w:rPr>
              <w:t>1</w:t>
            </w:r>
            <w:r>
              <w:rPr>
                <w:sz w:val="24"/>
              </w:rPr>
              <w:t>）所有食材食品运输必须采用符合卫生标准的外包装和运载工具，并且要保持清洁和定期消毒。</w:t>
            </w:r>
          </w:p>
          <w:p>
            <w:pPr>
              <w:pStyle w:val="null3"/>
              <w:ind w:firstLine="480"/>
              <w:jc w:val="both"/>
            </w:pPr>
            <w:r>
              <w:rPr>
                <w:sz w:val="24"/>
              </w:rPr>
              <w:t>（</w:t>
            </w:r>
            <w:r>
              <w:rPr>
                <w:sz w:val="24"/>
              </w:rPr>
              <w:t>2</w:t>
            </w:r>
            <w:r>
              <w:rPr>
                <w:sz w:val="24"/>
              </w:rPr>
              <w:t>）运输工具应清洁卫生无污染。</w:t>
            </w:r>
          </w:p>
          <w:p>
            <w:pPr>
              <w:pStyle w:val="null3"/>
              <w:ind w:firstLine="480"/>
              <w:jc w:val="both"/>
            </w:pPr>
            <w:r>
              <w:rPr>
                <w:sz w:val="24"/>
              </w:rPr>
              <w:t>（</w:t>
            </w:r>
            <w:r>
              <w:rPr>
                <w:sz w:val="24"/>
              </w:rPr>
              <w:t>3</w:t>
            </w:r>
            <w:r>
              <w:rPr>
                <w:sz w:val="24"/>
              </w:rPr>
              <w:t>）运输车厢的内仓，包括地面、墙面和顶，应使用抗腐蚀、防潮，易清洁消毒的材料。车厢内无不良气味、异味；运输途中严防日晒、雨淋，注意通风散热。</w:t>
            </w:r>
          </w:p>
          <w:p>
            <w:pPr>
              <w:pStyle w:val="null3"/>
              <w:ind w:firstLine="480"/>
              <w:jc w:val="both"/>
            </w:pPr>
            <w:r>
              <w:rPr>
                <w:sz w:val="24"/>
              </w:rPr>
              <w:t>（</w:t>
            </w:r>
            <w:r>
              <w:rPr>
                <w:sz w:val="24"/>
              </w:rPr>
              <w:t>4</w:t>
            </w:r>
            <w:r>
              <w:rPr>
                <w:sz w:val="24"/>
              </w:rPr>
              <w:t>）盛装工具必须保持洁净，无泥渍和污渍；盛装原材料的胶袋必须使用食品胶袋。</w:t>
            </w:r>
          </w:p>
          <w:p>
            <w:pPr>
              <w:pStyle w:val="null3"/>
              <w:ind w:firstLine="480"/>
              <w:jc w:val="both"/>
            </w:pPr>
            <w:r>
              <w:rPr>
                <w:sz w:val="24"/>
              </w:rPr>
              <w:t>（</w:t>
            </w:r>
            <w:r>
              <w:rPr>
                <w:sz w:val="24"/>
              </w:rPr>
              <w:t>5</w:t>
            </w:r>
            <w:r>
              <w:rPr>
                <w:sz w:val="24"/>
              </w:rPr>
              <w:t>）冷藏、冷冻食品必须用专用冷藏、冷冻载具运输，应当有必要的保温设备并在整个运输过程中保持安全的冷藏、冷冻温度。整个运输过程应科学合理，运输车辆应定期清洁，保持性能稳定，符合规定的温度要求，使运输食品处于恒定的环境中。</w:t>
            </w:r>
          </w:p>
          <w:p>
            <w:pPr>
              <w:pStyle w:val="null3"/>
              <w:ind w:firstLine="480"/>
              <w:jc w:val="both"/>
            </w:pPr>
            <w:r>
              <w:rPr>
                <w:sz w:val="24"/>
              </w:rPr>
              <w:t>（</w:t>
            </w:r>
            <w:r>
              <w:rPr>
                <w:sz w:val="24"/>
              </w:rPr>
              <w:t>6</w:t>
            </w:r>
            <w:r>
              <w:rPr>
                <w:sz w:val="24"/>
              </w:rPr>
              <w:t>）送货车辆实行一小时配送圈运作，目的地在一小时内的用普通厢式货车或制冷车配送，一小时以外的用制冷车配送，保证冷冻中心温度控制在</w:t>
            </w:r>
            <w:r>
              <w:rPr>
                <w:sz w:val="24"/>
              </w:rPr>
              <w:t>-2</w:t>
            </w:r>
            <w:r>
              <w:rPr>
                <w:sz w:val="24"/>
              </w:rPr>
              <w:t>℃～</w:t>
            </w:r>
            <w:r>
              <w:rPr>
                <w:sz w:val="24"/>
              </w:rPr>
              <w:t>7</w:t>
            </w:r>
            <w:r>
              <w:rPr>
                <w:sz w:val="24"/>
              </w:rPr>
              <w:t>℃的范围之内，保证运输过程冷链不中断。商品到达目的地时外包装箱干爽，无软化现象。</w:t>
            </w:r>
          </w:p>
          <w:p>
            <w:pPr>
              <w:pStyle w:val="null3"/>
              <w:ind w:firstLine="480"/>
              <w:jc w:val="both"/>
            </w:pPr>
            <w:r>
              <w:rPr>
                <w:sz w:val="24"/>
              </w:rPr>
              <w:t>（</w:t>
            </w:r>
            <w:r>
              <w:rPr>
                <w:sz w:val="24"/>
              </w:rPr>
              <w:t>7</w:t>
            </w:r>
            <w:r>
              <w:rPr>
                <w:sz w:val="24"/>
              </w:rPr>
              <w:t>）在配送卸货环节中应保证冷藏食品脱离冷链时间不得超过</w:t>
            </w:r>
            <w:r>
              <w:rPr>
                <w:sz w:val="24"/>
              </w:rPr>
              <w:t>20</w:t>
            </w:r>
            <w:r>
              <w:rPr>
                <w:sz w:val="24"/>
              </w:rPr>
              <w:t>分钟，冷冻食品脱离冷链时间不得超过</w:t>
            </w:r>
            <w:r>
              <w:rPr>
                <w:sz w:val="24"/>
              </w:rPr>
              <w:t>30</w:t>
            </w:r>
            <w:r>
              <w:rPr>
                <w:sz w:val="24"/>
              </w:rPr>
              <w:t>分钟（采购人将不定期对货物储运情况进行检查）。</w:t>
            </w:r>
          </w:p>
          <w:p>
            <w:pPr>
              <w:pStyle w:val="null3"/>
              <w:ind w:firstLine="480"/>
              <w:jc w:val="both"/>
            </w:pPr>
            <w:r>
              <w:rPr>
                <w:sz w:val="24"/>
              </w:rPr>
              <w:t>（</w:t>
            </w:r>
            <w:r>
              <w:rPr>
                <w:sz w:val="24"/>
              </w:rPr>
              <w:t>8</w:t>
            </w:r>
            <w:r>
              <w:rPr>
                <w:sz w:val="24"/>
              </w:rPr>
              <w:t>）配送过程中食品堆放科学合理，不得与其他非食品货物混装，避免造成食品的交叉污染；如对温度有要求的食品应确定食品的温度，记录送货车辆温度，并记录存档。</w:t>
            </w:r>
          </w:p>
          <w:p>
            <w:pPr>
              <w:pStyle w:val="null3"/>
              <w:jc w:val="center"/>
            </w:pPr>
            <w:r>
              <w:rPr>
                <w:sz w:val="24"/>
                <w:b/>
              </w:rPr>
              <w:t>（五）食品仓库管理要求</w:t>
            </w:r>
          </w:p>
          <w:p>
            <w:pPr>
              <w:pStyle w:val="null3"/>
              <w:ind w:firstLine="480"/>
              <w:jc w:val="both"/>
            </w:pPr>
            <w:r>
              <w:rPr>
                <w:sz w:val="24"/>
              </w:rPr>
              <w:t>（</w:t>
            </w:r>
            <w:r>
              <w:rPr>
                <w:sz w:val="24"/>
              </w:rPr>
              <w:t>1</w:t>
            </w:r>
            <w:r>
              <w:rPr>
                <w:sz w:val="24"/>
              </w:rPr>
              <w:t>）食品与非食品应分库存放，或设专门区域，不与有毒有害物品同库存放。</w:t>
            </w:r>
          </w:p>
          <w:p>
            <w:pPr>
              <w:pStyle w:val="null3"/>
              <w:ind w:firstLine="480"/>
              <w:jc w:val="both"/>
            </w:pPr>
            <w:r>
              <w:rPr>
                <w:sz w:val="24"/>
              </w:rPr>
              <w:t>（</w:t>
            </w:r>
            <w:r>
              <w:rPr>
                <w:sz w:val="24"/>
              </w:rPr>
              <w:t>2</w:t>
            </w:r>
            <w:r>
              <w:rPr>
                <w:sz w:val="24"/>
              </w:rPr>
              <w:t>）食品应做到通风换气、分区分类分架、隔墙离地存放。仓库应设有防鼠、防蝇、防虫、防潮、防霉、通风等设施及措施，并运转正常。</w:t>
            </w:r>
          </w:p>
          <w:p>
            <w:pPr>
              <w:pStyle w:val="null3"/>
              <w:ind w:firstLine="480"/>
              <w:jc w:val="both"/>
            </w:pPr>
            <w:r>
              <w:rPr>
                <w:sz w:val="24"/>
              </w:rPr>
              <w:t>（</w:t>
            </w:r>
            <w:r>
              <w:rPr>
                <w:sz w:val="24"/>
              </w:rPr>
              <w:t>3</w:t>
            </w:r>
            <w:r>
              <w:rPr>
                <w:sz w:val="24"/>
              </w:rPr>
              <w:t>）各类食品有明显标志，有异味或易吸潮的食品应密封保存或分库存放，冷藏冷冻食品要配套必备的冷藏、冷冻设施。</w:t>
            </w:r>
          </w:p>
          <w:p>
            <w:pPr>
              <w:pStyle w:val="null3"/>
              <w:ind w:firstLine="480"/>
              <w:jc w:val="both"/>
            </w:pPr>
            <w:r>
              <w:rPr>
                <w:sz w:val="24"/>
              </w:rPr>
              <w:t>（</w:t>
            </w:r>
            <w:r>
              <w:rPr>
                <w:sz w:val="24"/>
              </w:rPr>
              <w:t>4</w:t>
            </w:r>
            <w:r>
              <w:rPr>
                <w:sz w:val="24"/>
              </w:rPr>
              <w:t>）贮存散装食品的，应在散装食品的容器、外包装上标明食品的名称、生产日期、保质期、生产经营者名称及联系方式等内容。用于保存食品的冷藏冷冻设备，应当贴有标识，原料、半成品和成品应当分柜存放。</w:t>
            </w:r>
          </w:p>
          <w:p>
            <w:pPr>
              <w:pStyle w:val="null3"/>
              <w:ind w:firstLine="480"/>
              <w:jc w:val="both"/>
            </w:pPr>
            <w:r>
              <w:rPr>
                <w:sz w:val="24"/>
              </w:rPr>
              <w:t>（</w:t>
            </w:r>
            <w:r>
              <w:rPr>
                <w:sz w:val="24"/>
              </w:rPr>
              <w:t>5</w:t>
            </w:r>
            <w:r>
              <w:rPr>
                <w:sz w:val="24"/>
              </w:rPr>
              <w:t>）建立食品进出库专人验收登记制度，定期清仓检查，防止食品过期、变质、霉变、生虫，不符合食品安全要求的食品或临期食品要放在“待处理区”以待处理。</w:t>
            </w:r>
          </w:p>
          <w:p>
            <w:pPr>
              <w:pStyle w:val="null3"/>
              <w:ind w:firstLine="480"/>
              <w:jc w:val="both"/>
            </w:pPr>
            <w:r>
              <w:rPr>
                <w:sz w:val="24"/>
              </w:rPr>
              <w:t>（</w:t>
            </w:r>
            <w:r>
              <w:rPr>
                <w:sz w:val="24"/>
              </w:rPr>
              <w:t>6</w:t>
            </w:r>
            <w:r>
              <w:rPr>
                <w:sz w:val="24"/>
              </w:rPr>
              <w:t>）食品仓库门窗、四壁完整，不漏雨，地面整洁，保持通风、干燥，避免阳光直射。</w:t>
            </w:r>
          </w:p>
          <w:p>
            <w:pPr>
              <w:pStyle w:val="null3"/>
              <w:ind w:firstLine="480"/>
              <w:jc w:val="both"/>
            </w:pPr>
            <w:r>
              <w:rPr>
                <w:sz w:val="24"/>
              </w:rPr>
              <w:t>（</w:t>
            </w:r>
            <w:r>
              <w:rPr>
                <w:sz w:val="24"/>
              </w:rPr>
              <w:t>7</w:t>
            </w:r>
            <w:r>
              <w:rPr>
                <w:sz w:val="24"/>
              </w:rPr>
              <w:t>）工作人员应保持个人卫生，直接接触入口食品要办理健康证。</w:t>
            </w:r>
          </w:p>
          <w:p>
            <w:pPr>
              <w:pStyle w:val="null3"/>
              <w:jc w:val="center"/>
            </w:pPr>
            <w:r>
              <w:rPr>
                <w:sz w:val="24"/>
                <w:b/>
              </w:rPr>
              <w:t>（六）服务要求</w:t>
            </w:r>
          </w:p>
          <w:p>
            <w:pPr>
              <w:pStyle w:val="null3"/>
              <w:ind w:firstLine="480"/>
              <w:jc w:val="both"/>
            </w:pPr>
            <w:r>
              <w:rPr>
                <w:sz w:val="24"/>
              </w:rPr>
              <w:t>（</w:t>
            </w:r>
            <w:r>
              <w:rPr>
                <w:sz w:val="24"/>
              </w:rPr>
              <w:t>1</w:t>
            </w:r>
            <w:r>
              <w:rPr>
                <w:sz w:val="24"/>
              </w:rPr>
              <w:t>）供货期内出现未征得采购人同意，成交供应商延迟送货或随意增减数量或私自更改送货内容的，按</w:t>
            </w:r>
            <w:r>
              <w:rPr>
                <w:sz w:val="24"/>
              </w:rPr>
              <w:t>500</w:t>
            </w:r>
            <w:r>
              <w:rPr>
                <w:sz w:val="24"/>
              </w:rPr>
              <w:t>元</w:t>
            </w:r>
            <w:r>
              <w:rPr>
                <w:sz w:val="24"/>
              </w:rPr>
              <w:t>/</w:t>
            </w:r>
            <w:r>
              <w:rPr>
                <w:sz w:val="24"/>
              </w:rPr>
              <w:t>次处以违约金，违约金在供货结算款内扣除；供货期内成交供应商出现</w:t>
            </w:r>
            <w:r>
              <w:rPr>
                <w:sz w:val="24"/>
              </w:rPr>
              <w:t>3</w:t>
            </w:r>
            <w:r>
              <w:rPr>
                <w:sz w:val="24"/>
              </w:rPr>
              <w:t>次（含</w:t>
            </w:r>
            <w:r>
              <w:rPr>
                <w:sz w:val="24"/>
              </w:rPr>
              <w:t>3</w:t>
            </w:r>
            <w:r>
              <w:rPr>
                <w:sz w:val="24"/>
              </w:rPr>
              <w:t>次）</w:t>
            </w:r>
            <w:r>
              <w:rPr>
                <w:sz w:val="24"/>
              </w:rPr>
              <w:t>上述情况，经采购人书面提出整改通知，但情况仍然没有改善的，采购人有权取消成交供应商供货资格，终止成交供应商供货合同。</w:t>
            </w:r>
          </w:p>
          <w:p>
            <w:pPr>
              <w:pStyle w:val="null3"/>
              <w:ind w:firstLine="480"/>
              <w:jc w:val="both"/>
            </w:pPr>
            <w:r>
              <w:rPr>
                <w:sz w:val="24"/>
              </w:rPr>
              <w:t>（</w:t>
            </w:r>
            <w:r>
              <w:rPr>
                <w:sz w:val="24"/>
              </w:rPr>
              <w:t>2</w:t>
            </w:r>
            <w:r>
              <w:rPr>
                <w:sz w:val="24"/>
              </w:rPr>
              <w:t>）供应商具备食品品质检测仪器。</w:t>
            </w:r>
          </w:p>
          <w:p>
            <w:pPr>
              <w:pStyle w:val="null3"/>
              <w:ind w:firstLine="480"/>
              <w:jc w:val="both"/>
            </w:pPr>
            <w:r>
              <w:rPr>
                <w:sz w:val="24"/>
              </w:rPr>
              <w:t>（</w:t>
            </w:r>
            <w:r>
              <w:rPr>
                <w:sz w:val="24"/>
              </w:rPr>
              <w:t>3</w:t>
            </w:r>
            <w:r>
              <w:rPr>
                <w:sz w:val="24"/>
              </w:rPr>
              <w:t>）供应商必须购买食品安全责任保险。</w:t>
            </w:r>
          </w:p>
          <w:p>
            <w:pPr>
              <w:pStyle w:val="null3"/>
              <w:ind w:firstLine="480"/>
              <w:jc w:val="both"/>
            </w:pPr>
            <w:r>
              <w:rPr>
                <w:sz w:val="24"/>
              </w:rPr>
              <w:t>（</w:t>
            </w:r>
            <w:r>
              <w:rPr>
                <w:sz w:val="24"/>
              </w:rPr>
              <w:t>4</w:t>
            </w:r>
            <w:r>
              <w:rPr>
                <w:sz w:val="24"/>
              </w:rPr>
              <w:t>）在采购人签收之前，食材的所有权和风险属于成交供应商，食材发生遗失、损坏由成交供应商负责。</w:t>
            </w:r>
          </w:p>
          <w:p>
            <w:pPr>
              <w:pStyle w:val="null3"/>
              <w:ind w:firstLine="480"/>
              <w:jc w:val="both"/>
            </w:pPr>
            <w:r>
              <w:rPr>
                <w:sz w:val="24"/>
              </w:rPr>
              <w:t>（</w:t>
            </w:r>
            <w:r>
              <w:rPr>
                <w:sz w:val="24"/>
              </w:rPr>
              <w:t>5</w:t>
            </w:r>
            <w:r>
              <w:rPr>
                <w:sz w:val="24"/>
              </w:rPr>
              <w:t>）采购人发现采购食材因质量问题而导致不能正常使用的，成交供应商应无条件退换。成交供应商未能履行磋商文件和合同所定事项，或供应不合格的、假冒伪劣、以次充好的食材，采购人退货后将记</w:t>
            </w:r>
            <w:r>
              <w:rPr>
                <w:sz w:val="24"/>
              </w:rPr>
              <w:t>录在案，对成交供应商予以处罚违约金，并且成交供应商承担因此产生的一切损失和费用。</w:t>
            </w:r>
          </w:p>
          <w:p>
            <w:pPr>
              <w:pStyle w:val="null3"/>
              <w:ind w:firstLine="480"/>
              <w:jc w:val="both"/>
            </w:pPr>
            <w:r>
              <w:rPr>
                <w:sz w:val="24"/>
              </w:rPr>
              <w:t>（</w:t>
            </w:r>
            <w:r>
              <w:rPr>
                <w:sz w:val="24"/>
              </w:rPr>
              <w:t>6</w:t>
            </w:r>
            <w:r>
              <w:rPr>
                <w:sz w:val="24"/>
              </w:rPr>
              <w:t>）成交供应商供应的食材在保质期出现损坏的，成交供应商应承诺提供替换服务，因替换食材产生的费用由成交供应商负责。</w:t>
            </w:r>
          </w:p>
          <w:p>
            <w:pPr>
              <w:pStyle w:val="null3"/>
              <w:ind w:firstLine="480"/>
              <w:jc w:val="both"/>
            </w:pPr>
            <w:r>
              <w:rPr>
                <w:sz w:val="24"/>
              </w:rPr>
              <w:t>（</w:t>
            </w:r>
            <w:r>
              <w:rPr>
                <w:sz w:val="24"/>
              </w:rPr>
              <w:t>7</w:t>
            </w:r>
            <w:r>
              <w:rPr>
                <w:sz w:val="24"/>
              </w:rPr>
              <w:t>）成交供应商指定的送货专员必须穿着便于辨认的工衣和佩戴胸卡，送货专员在采购人单位活动必须严格遵守采购人单位各项规章制度，不得做出有损采购人形象和利益的事情。</w:t>
            </w:r>
          </w:p>
          <w:p>
            <w:pPr>
              <w:pStyle w:val="null3"/>
              <w:ind w:firstLine="480"/>
              <w:jc w:val="both"/>
            </w:pPr>
            <w:r>
              <w:rPr>
                <w:sz w:val="24"/>
              </w:rPr>
              <w:t>（</w:t>
            </w:r>
            <w:r>
              <w:rPr>
                <w:sz w:val="24"/>
              </w:rPr>
              <w:t>8</w:t>
            </w:r>
            <w:r>
              <w:rPr>
                <w:sz w:val="24"/>
              </w:rPr>
              <w:t>）成交供应商必须指派相对固定的人员完成配送任务，并需将送货专员的详细资料报采购人备案。货物配送人员必须遵纪守法、品行良好，无违法犯罪记录。如需要更换配送人员，必须事先通知采购人并将其个人资料送采购人审批，审批合格者才能更换。</w:t>
            </w:r>
          </w:p>
          <w:p>
            <w:pPr>
              <w:pStyle w:val="null3"/>
              <w:ind w:firstLine="480"/>
              <w:jc w:val="both"/>
            </w:pPr>
            <w:r>
              <w:rPr>
                <w:sz w:val="24"/>
              </w:rPr>
              <w:t>（</w:t>
            </w:r>
            <w:r>
              <w:rPr>
                <w:sz w:val="24"/>
              </w:rPr>
              <w:t>9</w:t>
            </w:r>
            <w:r>
              <w:rPr>
                <w:sz w:val="24"/>
              </w:rPr>
              <w:t>）售后服务：供应商须有专人负责货品供应事宜，需配备具备检测员、配货备货员、配送人员、食品安全员等，按照约定及时响应需求，安排配送，并承担相应的售后服务。</w:t>
            </w:r>
          </w:p>
          <w:p>
            <w:pPr>
              <w:pStyle w:val="null3"/>
              <w:ind w:firstLine="480"/>
              <w:jc w:val="both"/>
            </w:pPr>
            <w:r>
              <w:rPr>
                <w:sz w:val="24"/>
              </w:rPr>
              <w:t>（</w:t>
            </w:r>
            <w:r>
              <w:rPr>
                <w:sz w:val="24"/>
              </w:rPr>
              <w:t>10</w:t>
            </w:r>
            <w:r>
              <w:rPr>
                <w:sz w:val="24"/>
              </w:rPr>
              <w:t>）成交供应商应对从业人员严格监督</w:t>
            </w:r>
            <w:r>
              <w:rPr>
                <w:sz w:val="24"/>
              </w:rPr>
              <w:t>,</w:t>
            </w:r>
            <w:r>
              <w:rPr>
                <w:sz w:val="24"/>
              </w:rPr>
              <w:t>杜绝借助监管盲区违法使用食品添加剂等行为。</w:t>
            </w:r>
          </w:p>
          <w:p>
            <w:pPr>
              <w:pStyle w:val="null3"/>
              <w:ind w:firstLine="480"/>
              <w:jc w:val="both"/>
            </w:pPr>
            <w:r>
              <w:rPr>
                <w:sz w:val="24"/>
              </w:rPr>
              <w:t>（</w:t>
            </w:r>
            <w:r>
              <w:rPr>
                <w:sz w:val="24"/>
              </w:rPr>
              <w:t>11</w:t>
            </w:r>
            <w:r>
              <w:rPr>
                <w:sz w:val="24"/>
              </w:rPr>
              <w:t>）成交供应商不得泄露采购人的商业秘密。泄密造成采购人损失的，成交供应商将承担由此产生的一切损失和法律责任。</w:t>
            </w:r>
          </w:p>
          <w:p>
            <w:pPr>
              <w:pStyle w:val="null3"/>
              <w:ind w:firstLine="480"/>
              <w:jc w:val="both"/>
            </w:pPr>
            <w:r>
              <w:rPr>
                <w:sz w:val="24"/>
              </w:rPr>
              <w:t>（</w:t>
            </w:r>
            <w:r>
              <w:rPr>
                <w:sz w:val="24"/>
              </w:rPr>
              <w:t>12</w:t>
            </w:r>
            <w:r>
              <w:rPr>
                <w:sz w:val="24"/>
              </w:rPr>
              <w:t>）如成交供应商不能按时、保质、保量供货，由采购人自行采购的，成交供应商须承担采购人由此造成的经济损失和接受违约处罚</w:t>
            </w:r>
            <w:r>
              <w:rPr>
                <w:sz w:val="24"/>
              </w:rPr>
              <w:t>违约金</w:t>
            </w:r>
            <w:r>
              <w:rPr>
                <w:sz w:val="24"/>
              </w:rPr>
              <w:t>。</w:t>
            </w:r>
          </w:p>
          <w:p>
            <w:pPr>
              <w:pStyle w:val="null3"/>
              <w:ind w:firstLine="480"/>
              <w:jc w:val="both"/>
            </w:pPr>
            <w:r>
              <w:rPr>
                <w:sz w:val="24"/>
              </w:rPr>
              <w:t>（</w:t>
            </w:r>
            <w:r>
              <w:rPr>
                <w:sz w:val="24"/>
              </w:rPr>
              <w:t>13</w:t>
            </w:r>
            <w:r>
              <w:rPr>
                <w:sz w:val="24"/>
              </w:rPr>
              <w:t>）成交供应商在供应过程中，如果发生出现质量问题或造成食物中毒，如变质等情况经查实后确属成交供应商责任，成交供应商应承担全部责任，包括但不限于食物中毒人员医疗费、误工费、律师费、保全担保费等，直至追究刑事责任，并且采购人有权取消供货资格。（响应时提供承诺函并加盖公章证明，格式自拟）</w:t>
            </w:r>
          </w:p>
          <w:p>
            <w:pPr>
              <w:pStyle w:val="null3"/>
              <w:ind w:firstLine="480"/>
              <w:jc w:val="both"/>
            </w:pPr>
            <w:r>
              <w:rPr>
                <w:sz w:val="24"/>
              </w:rPr>
              <w:t>（</w:t>
            </w:r>
            <w:r>
              <w:rPr>
                <w:sz w:val="24"/>
              </w:rPr>
              <w:t>14</w:t>
            </w:r>
            <w:r>
              <w:rPr>
                <w:sz w:val="24"/>
              </w:rPr>
              <w:t>）成交供应商应严格遵守《中华人民共和国食品安全法》和《动植物检疫法》等相关规定，不得采购、加工和使用法律、法规和规章规定的禁止经营或者不符合食品安全标准的食品、食品添加剂、食品相关产品。一经发现以下情形，除全部退货外，将取消供货单位的供货资格，供货单位并承担由此造成的经济责任和法律责任：</w:t>
            </w:r>
          </w:p>
          <w:p>
            <w:pPr>
              <w:pStyle w:val="null3"/>
              <w:ind w:firstLine="720"/>
              <w:jc w:val="both"/>
            </w:pPr>
            <w:r>
              <w:rPr>
                <w:sz w:val="24"/>
              </w:rPr>
              <w:t xml:space="preserve">① </w:t>
            </w:r>
            <w:r>
              <w:rPr>
                <w:sz w:val="24"/>
              </w:rPr>
              <w:t>配送</w:t>
            </w:r>
            <w:r>
              <w:rPr>
                <w:sz w:val="24"/>
              </w:rPr>
              <w:t>没有合法供货来源的食材；</w:t>
            </w:r>
          </w:p>
          <w:p>
            <w:pPr>
              <w:pStyle w:val="null3"/>
              <w:ind w:firstLine="720"/>
              <w:jc w:val="both"/>
            </w:pPr>
            <w:r>
              <w:rPr>
                <w:sz w:val="24"/>
              </w:rPr>
              <w:t xml:space="preserve">② </w:t>
            </w:r>
            <w:r>
              <w:rPr>
                <w:sz w:val="24"/>
              </w:rPr>
              <w:t>配送</w:t>
            </w:r>
            <w:r>
              <w:rPr>
                <w:sz w:val="24"/>
              </w:rPr>
              <w:t>腐败变质、油脂酸败、霉变生虫、污秽不洁、混有异物或者感官性状异常</w:t>
            </w:r>
            <w:r>
              <w:rPr>
                <w:sz w:val="24"/>
              </w:rPr>
              <w:t>的食品、食品添加剂</w:t>
            </w:r>
            <w:r>
              <w:rPr>
                <w:sz w:val="24"/>
              </w:rPr>
              <w:t>；</w:t>
            </w:r>
          </w:p>
          <w:p>
            <w:pPr>
              <w:pStyle w:val="null3"/>
              <w:ind w:firstLine="720"/>
              <w:jc w:val="both"/>
            </w:pPr>
            <w:r>
              <w:rPr>
                <w:sz w:val="24"/>
              </w:rPr>
              <w:t xml:space="preserve">③ </w:t>
            </w:r>
            <w:r>
              <w:rPr>
                <w:sz w:val="24"/>
              </w:rPr>
              <w:t>配送</w:t>
            </w:r>
            <w:r>
              <w:rPr>
                <w:sz w:val="24"/>
              </w:rPr>
              <w:t>含有毒、有害物质或者被有毒有害物质污染，对人体健康有害的</w:t>
            </w:r>
            <w:r>
              <w:rPr>
                <w:sz w:val="24"/>
              </w:rPr>
              <w:t>食品</w:t>
            </w:r>
            <w:r>
              <w:rPr>
                <w:sz w:val="24"/>
              </w:rPr>
              <w:t>；</w:t>
            </w:r>
          </w:p>
          <w:p>
            <w:pPr>
              <w:pStyle w:val="null3"/>
              <w:ind w:firstLine="720"/>
              <w:jc w:val="both"/>
            </w:pPr>
            <w:r>
              <w:rPr>
                <w:sz w:val="24"/>
              </w:rPr>
              <w:t xml:space="preserve">④ </w:t>
            </w:r>
            <w:r>
              <w:rPr>
                <w:sz w:val="24"/>
              </w:rPr>
              <w:t>配送</w:t>
            </w:r>
            <w:r>
              <w:rPr>
                <w:sz w:val="24"/>
              </w:rPr>
              <w:t>含有致病性寄生虫、微生物或者微生物含量超过国家限定标准的</w:t>
            </w:r>
            <w:r>
              <w:rPr>
                <w:sz w:val="24"/>
              </w:rPr>
              <w:t>食品</w:t>
            </w:r>
            <w:r>
              <w:rPr>
                <w:sz w:val="24"/>
              </w:rPr>
              <w:t>；</w:t>
            </w:r>
          </w:p>
          <w:p>
            <w:pPr>
              <w:pStyle w:val="null3"/>
              <w:ind w:firstLine="720"/>
              <w:jc w:val="both"/>
            </w:pPr>
            <w:r>
              <w:rPr>
                <w:sz w:val="24"/>
              </w:rPr>
              <w:t xml:space="preserve">⑤ </w:t>
            </w:r>
            <w:r>
              <w:rPr>
                <w:sz w:val="24"/>
              </w:rPr>
              <w:t>配送</w:t>
            </w:r>
            <w:r>
              <w:rPr>
                <w:sz w:val="24"/>
              </w:rPr>
              <w:t>未按规定经动物检疫部门检疫或者检疫不合格的肉类，或者未经检验或者检验不合格的肉类制品；</w:t>
            </w:r>
          </w:p>
          <w:p>
            <w:pPr>
              <w:pStyle w:val="null3"/>
              <w:ind w:firstLine="720"/>
              <w:jc w:val="both"/>
            </w:pPr>
            <w:r>
              <w:rPr>
                <w:sz w:val="24"/>
              </w:rPr>
              <w:t xml:space="preserve">⑥ </w:t>
            </w:r>
            <w:r>
              <w:rPr>
                <w:sz w:val="24"/>
              </w:rPr>
              <w:t>配送</w:t>
            </w:r>
            <w:r>
              <w:rPr>
                <w:sz w:val="24"/>
              </w:rPr>
              <w:t>病死、毒死或者死因不明的禽、畜、兽、水产动物等及其制品；</w:t>
            </w:r>
          </w:p>
          <w:p>
            <w:pPr>
              <w:pStyle w:val="null3"/>
              <w:ind w:firstLine="720"/>
              <w:jc w:val="both"/>
            </w:pPr>
            <w:r>
              <w:rPr>
                <w:sz w:val="24"/>
              </w:rPr>
              <w:t xml:space="preserve">⑦ </w:t>
            </w:r>
            <w:r>
              <w:rPr>
                <w:sz w:val="24"/>
              </w:rPr>
              <w:t>配送</w:t>
            </w:r>
            <w:r>
              <w:rPr>
                <w:sz w:val="24"/>
              </w:rPr>
              <w:t>掺假、掺杂、伪造，影响食品安全的食品；</w:t>
            </w:r>
          </w:p>
          <w:p>
            <w:pPr>
              <w:pStyle w:val="null3"/>
              <w:ind w:firstLine="720"/>
              <w:jc w:val="both"/>
            </w:pPr>
            <w:r>
              <w:rPr>
                <w:sz w:val="24"/>
              </w:rPr>
              <w:t xml:space="preserve">⑧ </w:t>
            </w:r>
            <w:r>
              <w:rPr>
                <w:sz w:val="24"/>
              </w:rPr>
              <w:t>使</w:t>
            </w:r>
            <w:r>
              <w:rPr>
                <w:sz w:val="24"/>
              </w:rPr>
              <w:t>用非食品原料加工的，加入非食品用化学物质或者将非食品当作食品的；</w:t>
            </w:r>
          </w:p>
          <w:p>
            <w:pPr>
              <w:pStyle w:val="null3"/>
              <w:ind w:firstLine="720"/>
              <w:jc w:val="both"/>
            </w:pPr>
            <w:r>
              <w:rPr>
                <w:sz w:val="24"/>
              </w:rPr>
              <w:t>⑨ 配送超过保质期限的食品、食品添加剂。</w:t>
            </w:r>
          </w:p>
        </w:tc>
      </w:tr>
      <w:tr>
        <w:tc>
          <w:tcPr>
            <w:tcW w:type="dxa" w:w="2076"/>
          </w:tcPr>
          <w:p>
            <w:pPr>
              <w:pStyle w:val="null3"/>
            </w:pPr>
            <w:r>
              <w:rPr/>
              <w:t>★</w:t>
            </w:r>
          </w:p>
        </w:tc>
        <w:tc>
          <w:tcPr>
            <w:tcW w:type="dxa" w:w="415"/>
          </w:tcPr>
          <w:p>
            <w:pPr>
              <w:pStyle w:val="null3"/>
            </w:pPr>
            <w:r>
              <w:rPr/>
              <w:t>3</w:t>
            </w:r>
          </w:p>
        </w:tc>
        <w:tc>
          <w:tcPr>
            <w:tcW w:type="dxa" w:w="5814"/>
          </w:tcPr>
          <w:p>
            <w:pPr>
              <w:pStyle w:val="null3"/>
              <w:ind w:firstLine="480"/>
              <w:jc w:val="both"/>
            </w:pPr>
            <w:r>
              <w:rPr>
                <w:sz w:val="24"/>
              </w:rPr>
              <w:t>★（1）成交供应商须在接到采购人订单之日的次日上午</w:t>
            </w:r>
            <w:r>
              <w:rPr>
                <w:sz w:val="24"/>
              </w:rPr>
              <w:t>6</w:t>
            </w:r>
            <w:r>
              <w:rPr>
                <w:sz w:val="24"/>
              </w:rPr>
              <w:t>:</w:t>
            </w:r>
            <w:r>
              <w:rPr>
                <w:sz w:val="24"/>
              </w:rPr>
              <w:t>3</w:t>
            </w:r>
            <w:r>
              <w:rPr>
                <w:sz w:val="24"/>
              </w:rPr>
              <w:t>0前将食材送到食堂指定位置。（响应时提供承诺函并加盖公章证明，格式自拟）。</w:t>
            </w:r>
          </w:p>
          <w:p>
            <w:pPr>
              <w:pStyle w:val="null3"/>
              <w:ind w:firstLine="480"/>
              <w:jc w:val="both"/>
            </w:pPr>
            <w:r>
              <w:rPr>
                <w:sz w:val="24"/>
              </w:rPr>
              <w:t>★（2）</w:t>
            </w:r>
            <w:r>
              <w:rPr>
                <w:sz w:val="24"/>
              </w:rPr>
              <w:t>供应商需承诺所有的食材为非转基因产品（响应时提供承诺函并加盖公章证明，格式自拟）。</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采购包2（面包糕点）</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自签订合同生效之日起计算，至2025年8月31日止</w:t>
            </w:r>
          </w:p>
        </w:tc>
      </w:tr>
      <w:tr>
        <w:tc>
          <w:tcPr>
            <w:tcW w:type="dxa" w:w="4153"/>
          </w:tcPr>
          <w:p>
            <w:pPr>
              <w:pStyle w:val="null3"/>
            </w:pPr>
            <w:r>
              <w:rPr/>
              <w:t>标的提供的地点</w:t>
            </w:r>
          </w:p>
        </w:tc>
        <w:tc>
          <w:tcPr>
            <w:tcW w:type="dxa" w:w="4153"/>
          </w:tcPr>
          <w:p>
            <w:pPr>
              <w:pStyle w:val="null3"/>
            </w:pPr>
            <w:r>
              <w:rPr/>
              <w:t>云浮市云城区第二幼儿园</w:t>
            </w:r>
          </w:p>
        </w:tc>
      </w:tr>
      <w:tr>
        <w:tc>
          <w:tcPr>
            <w:tcW w:type="dxa" w:w="4153"/>
          </w:tcPr>
          <w:p>
            <w:pPr>
              <w:pStyle w:val="null3"/>
            </w:pPr>
            <w:r>
              <w:rPr/>
              <w:t>付款方式</w:t>
            </w:r>
          </w:p>
        </w:tc>
        <w:tc>
          <w:tcPr>
            <w:tcW w:type="dxa" w:w="4153"/>
          </w:tcPr>
          <w:p>
            <w:pPr>
              <w:pStyle w:val="null3"/>
            </w:pPr>
            <w:r>
              <w:rPr/>
              <w:t>1期：支付比例100%,（1）成交供应商货款按自然月进行结算。在办理付款手续之前双方须对供应货物的品种、数量、单价、金额等进行统计，并核实无误。具体结算金额按：各种类食材基准价×实际供货数量×成交折扣率。 （2）采购人收到成交供应商收货凭证复印件和有效等额发票后，10日内办理支付手续。 （3）成交供应商凭以下有效文件与采购人结算： ①合同； ②成交供应商开具的正式发票； ③中标（成交）通知书； ④采购人和成交供应商双方签名验收确认的送货凭证（加盖采购人公章）。</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1期：（1）做好卸货前的检查。采购人和成交供应商双方的验收人员卸货前准备好场地和验收设备，并对食材的外观质量进行初步了解。 （2）采取现场验收的方式，双方验收人员应认真检查食材的质量，按索票→验证→抽查→过磅（清点）→入库的程序完成验收，成交供应商可提供原件的应当留原件，原件只有一份而无法提供给采购人的，查验原件后成交供应商将复印件（应当由成交供应商盖章或者送货人签名）留存给采购人。 （3）每批次每种货物均抽查验收。 （4）按各食材的质量标准要求对货物质量进行抽查。 （5）抽查发现食材安全质量问题的处理： 1）对危及人身安全的食品质量问题采取零容忍措施，成交供应商提供假冒伪劣、过期、变质、有毒对身体产生不利影响或不符合卫生标准的食品，一经发现，当日所送同批次食材全部退货。 2）若抽查未发现问题，而在加工食用前发现部分食材质量问题，应立即通知采购人使用单位及食材验收小组与成交供应商，将问题食材退货处理。 （6）食材的质量问题争议及解决办法：因食材的质量问题发生争议，由云浮市质量技术监督局或国家法定的质量鉴定单位进行质量鉴定。食材符合质量标准的，鉴定费由采购人承担；食材不符合质量标准的，鉴定费由成交供应商承担，并且采购人有权追究成交供应商的相关责任。 （7）退（补）货流程：对不符合采购要求的食材由验收人员提出清退，如双方对质量或重量有争议的可送具有检验资质的部门检测，同时留样备检，对数量不足或退货的，赞成成交供应商以不影响学生伙食供应为前提尽快补送。在退货过程中，对有碍公共卫生安全的食材，应按国家有关规定处理或进行协议销毁，不退货给成交供应商。 （8）验收记录：对每次验收的食材均记录食材名称、规格、数量、生产日期或者生产批号、保质期、进货日期以及供货者名称、地址、联系方式验收情况等事项，并由送货人、验收人签名确认，作报账依据和存档备案。 （9）每次验收都要填写入库验收单，验收小组成员按各自职责签名，并存档备查。 （10）采购人仓管员按合同对食材进行认真验收，对不符合规格要求或票证不齐的物品，采购人有权拒绝收货，对已收货的食材采购人有权要求成交供应商及时换货。</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pPr>
              <w:pStyle w:val="null3"/>
              <w:jc w:val="center"/>
            </w:pPr>
            <w:r>
              <w:rPr/>
              <w:t>★</w:t>
            </w:r>
          </w:p>
        </w:tc>
        <w:tc>
          <w:tcPr>
            <w:tcW w:type="dxa" w:w="2076"/>
          </w:tcPr>
          <w:p>
            <w:pPr>
              <w:pStyle w:val="null3"/>
              <w:jc w:val="center"/>
            </w:pPr>
            <w:r>
              <w:rPr/>
              <w:t>1</w:t>
            </w:r>
          </w:p>
        </w:tc>
        <w:tc>
          <w:tcPr>
            <w:tcW w:type="dxa" w:w="2076"/>
          </w:tcPr>
          <w:p>
            <w:pPr>
              <w:pStyle w:val="null3"/>
              <w:jc w:val="left"/>
            </w:pPr>
            <w:r>
              <w:rPr/>
              <w:t>政策支持</w:t>
            </w:r>
          </w:p>
        </w:tc>
        <w:tc>
          <w:tcPr>
            <w:tcW w:type="dxa" w:w="2076"/>
          </w:tcPr>
          <w:p>
            <w:pPr>
              <w:pStyle w:val="null3"/>
              <w:jc w:val="left"/>
            </w:pPr>
            <w:r>
              <w:rPr/>
              <w:t>根据《政府采购贫困地区农副货品实施方案》，供应商须无条件支持并配合采购人完成购买贫困地区农副产品的工作（响应时提交承诺函）。</w:t>
            </w:r>
          </w:p>
        </w:tc>
      </w:tr>
      <w:tr>
        <w:tc>
          <w:tcPr>
            <w:tcW w:type="dxa" w:w="2076"/>
          </w:tcPr>
          <w:p/>
        </w:tc>
        <w:tc>
          <w:tcPr>
            <w:tcW w:type="dxa" w:w="2076"/>
          </w:tcPr>
          <w:p>
            <w:pPr>
              <w:pStyle w:val="null3"/>
              <w:jc w:val="center"/>
            </w:pPr>
            <w:r>
              <w:rPr/>
              <w:t>2</w:t>
            </w:r>
          </w:p>
        </w:tc>
        <w:tc>
          <w:tcPr>
            <w:tcW w:type="dxa" w:w="2076"/>
          </w:tcPr>
          <w:p>
            <w:pPr>
              <w:pStyle w:val="null3"/>
              <w:jc w:val="left"/>
            </w:pPr>
            <w:r>
              <w:rPr/>
              <w:t>报价要求</w:t>
            </w:r>
          </w:p>
        </w:tc>
        <w:tc>
          <w:tcPr>
            <w:tcW w:type="dxa" w:w="2076"/>
          </w:tcPr>
          <w:p>
            <w:pPr>
              <w:pStyle w:val="null3"/>
              <w:jc w:val="left"/>
            </w:pPr>
            <w:r>
              <w:rPr/>
              <w:t>（1）供应商以折扣率形式进行报价，折扣率必须为固定报价（□□.□□%），不接受区间报价（例如□□.□□%～□□.□□%）；且折扣率在0%～100%范围内取值，若报价超出此范围则响应无效。 （2）供应商须承诺如在本项目中获得成交资格，在合同供货过程中不得变更成交折扣率，否则采购人有权单方解除合同。 （3）费用承担：供货价格必须包含市场调查、食材采购、检验检疫费、质量检测费、配送运输费、包装费、装卸费、搬运费、不合格食材的退换费用、人工费（社保、节假日慰问金等）、运营、保险、验收、售后服务、税费、其他伴随服务费用及合同实施过程中的应预见和不可预见费用等完成本招标内容所需的一切费用。供应商在响应时必须将以上费用全面考虑。采购人不支付除货款以外的任何费用。</w:t>
            </w:r>
          </w:p>
        </w:tc>
      </w:tr>
      <w:tr>
        <w:tc>
          <w:tcPr>
            <w:tcW w:type="dxa" w:w="2076"/>
          </w:tcPr>
          <w:p/>
        </w:tc>
        <w:tc>
          <w:tcPr>
            <w:tcW w:type="dxa" w:w="2076"/>
          </w:tcPr>
          <w:p>
            <w:pPr>
              <w:pStyle w:val="null3"/>
              <w:jc w:val="center"/>
            </w:pPr>
            <w:r>
              <w:rPr/>
              <w:t>3</w:t>
            </w:r>
          </w:p>
        </w:tc>
        <w:tc>
          <w:tcPr>
            <w:tcW w:type="dxa" w:w="2076"/>
          </w:tcPr>
          <w:p>
            <w:pPr>
              <w:pStyle w:val="null3"/>
              <w:jc w:val="left"/>
            </w:pPr>
            <w:r>
              <w:rPr/>
              <w:t>价格要求</w:t>
            </w:r>
          </w:p>
        </w:tc>
        <w:tc>
          <w:tcPr>
            <w:tcW w:type="dxa" w:w="2076"/>
          </w:tcPr>
          <w:p>
            <w:pPr>
              <w:pStyle w:val="null3"/>
              <w:jc w:val="left"/>
            </w:pPr>
            <w:r>
              <w:rPr/>
              <w:t>（1）定价方式：成交供应商在合同期限内，根据当月“云浮市菜篮子价格监测”（查询网址：http://www.yunfu.gov.cn/fgj/ztzl/jghsf/）中食材价格的平均值作为基准价；“云浮市菜篮子价格监测”中没有的食材价格信息，由采购人组成的5人价格小组与成交供应商共同派员分别选择云浮市不少于3个主要肉菜市场或超市，调查核实同一时段、同一品种同一等级的食材或商品的零售价格，计算出各食材或商品的市场平均单价作为基准价，有必要时提供拍照佐证材料。 ★（2）定价周期：食材基准价由采购人和成交供应商书面共同确认，每月1日更新一次基准价目表，成交供应商每次至少提前2天提交下个月价目表给采购人审核，最终以采购人确认为准作为下个月订购该食材的基准价，双方签字后生效。（响应时提供承诺函并加盖公章证明，格式自拟） （3）如遇突发情况或不可预见的因素造成个别食材价格需临时调整，成交供应商应书面通知采购人，经采购人同意后方可调整，每次送货按通知价格计算。 （4）结算方式：各种类食材基准价×实际供货数量×成交折扣率。</w:t>
            </w:r>
          </w:p>
        </w:tc>
      </w:tr>
      <w:tr>
        <w:tc>
          <w:tcPr>
            <w:tcW w:type="dxa" w:w="2076"/>
          </w:tcPr>
          <w:p/>
        </w:tc>
        <w:tc>
          <w:tcPr>
            <w:tcW w:type="dxa" w:w="2076"/>
          </w:tcPr>
          <w:p>
            <w:pPr>
              <w:pStyle w:val="null3"/>
              <w:jc w:val="center"/>
            </w:pPr>
            <w:r>
              <w:rPr/>
              <w:t>4</w:t>
            </w:r>
          </w:p>
        </w:tc>
        <w:tc>
          <w:tcPr>
            <w:tcW w:type="dxa" w:w="2076"/>
          </w:tcPr>
          <w:p>
            <w:pPr>
              <w:pStyle w:val="null3"/>
              <w:jc w:val="left"/>
            </w:pPr>
            <w:r>
              <w:rPr/>
              <w:t>其他要求</w:t>
            </w:r>
          </w:p>
        </w:tc>
        <w:tc>
          <w:tcPr>
            <w:tcW w:type="dxa" w:w="2076"/>
          </w:tcPr>
          <w:p>
            <w:pPr>
              <w:pStyle w:val="null3"/>
              <w:jc w:val="left"/>
            </w:pPr>
            <w:r>
              <w:rPr/>
              <w:t>（1）采购人与成交供应商在履行合同过程中，必须遵守《中华人民共和国反不正当竞争法》、《中华人民共和国消费者权益保障法》、《中华人民共和国民法典》及相关的国家法律、法规。 （2）项目结算要求：项目结束后成交供应商须向采购人提供台账、项目决算表、项目总结报告等相关数据资料。 （3）在有临时应急需求且成交供应商无法及时满足的情况下采购人有自主采购权，不受成交供应商和本项目制约。 （4）食材溯源要求：成交供应商对食材供应链进行明确，所有食材的来源必须清晰，来源应当是受到地方政府部门监管的流通市场或具有相关资质的厂家生产，食品生产企业必须获得全国工业产品生产许可（QS/SC），包装食材要有QS标志。生产食材的源头与成交供应商要有固定的合法的供应关系，严禁收购非标准食材供应。 （5）合同解除期间的食材保障要求：成交供应商接到采购人解除合同通知后，在采购人未签订新的食材配送合同之前，成交供应商须按采购人要求继续供应食材，成交供应商必须无条件配合采购人和下一任成交供应商做好食材配送各方面的交接工作，确保食材配送工作的平稳过渡。若成交供应商未经采购人同意，单方面不履行合同的，扣除未结算货款。</w:t>
            </w:r>
          </w:p>
        </w:tc>
      </w:tr>
      <w:tr>
        <w:tc>
          <w:tcPr>
            <w:tcW w:type="dxa" w:w="2076"/>
          </w:tcPr>
          <w:p/>
        </w:tc>
        <w:tc>
          <w:tcPr>
            <w:tcW w:type="dxa" w:w="2076"/>
          </w:tcPr>
          <w:p>
            <w:pPr>
              <w:pStyle w:val="null3"/>
              <w:jc w:val="center"/>
            </w:pPr>
            <w:r>
              <w:rPr/>
              <w:t>5</w:t>
            </w:r>
          </w:p>
        </w:tc>
        <w:tc>
          <w:tcPr>
            <w:tcW w:type="dxa" w:w="2076"/>
          </w:tcPr>
          <w:p>
            <w:pPr>
              <w:pStyle w:val="null3"/>
              <w:jc w:val="left"/>
            </w:pPr>
            <w:r>
              <w:rPr/>
              <w:t>违约责任</w:t>
            </w:r>
          </w:p>
        </w:tc>
        <w:tc>
          <w:tcPr>
            <w:tcW w:type="dxa" w:w="2076"/>
          </w:tcPr>
          <w:p>
            <w:pPr>
              <w:pStyle w:val="null3"/>
              <w:jc w:val="left"/>
            </w:pPr>
            <w:r>
              <w:rPr/>
              <w:t>（1）成交供应商不能按核定的供货价交付食材、不能提供与其承诺相符的服务或成交供应商存在违反磋商文件和合同的行为，并且不予纠正的，采购人有权单方面终止合同，取消成交供应商供货资格。此项下违约责任包括但不限于下列各项： 1）成交供应商在收到采购人订货要求后，在承诺的供货时间内不能供货的； 2）成交供应商未能提供承诺的服务的。 （2）成交供应商未能按规定的交货时间交付货物的，采购人有权自行采购，采购人自行采购造成价格高于双方确定的价格的，由成家供应商赔偿该差价损失。 （3）除逾期交货时间外，成交供应商交付的货物和提供的服务不符合磋商文件、投标文件或合同规定的，采购人有权拒收，如给采购人造成的经济损失由成交供应商承担赔偿责任。 （4）采购人无正当理由拒收货物、拒不接受服务，到期拒付货物的，给成交供应商造成经济损失的由采购人承担赔偿责任。 （5）其他违约责任按《中华人民共和国民法典》处理。</w:t>
            </w:r>
          </w:p>
        </w:tc>
      </w:tr>
      <w:tr>
        <w:tc>
          <w:tcPr>
            <w:tcW w:type="dxa" w:w="2076"/>
          </w:tcPr>
          <w:p/>
        </w:tc>
        <w:tc>
          <w:tcPr>
            <w:tcW w:type="dxa" w:w="2076"/>
          </w:tcPr>
          <w:p>
            <w:pPr>
              <w:pStyle w:val="null3"/>
              <w:jc w:val="center"/>
            </w:pPr>
            <w:r>
              <w:rPr/>
              <w:t>6</w:t>
            </w:r>
          </w:p>
        </w:tc>
        <w:tc>
          <w:tcPr>
            <w:tcW w:type="dxa" w:w="2076"/>
          </w:tcPr>
          <w:p>
            <w:pPr>
              <w:pStyle w:val="null3"/>
              <w:jc w:val="left"/>
            </w:pPr>
            <w:r>
              <w:rPr/>
              <w:t>服务考核</w:t>
            </w:r>
          </w:p>
        </w:tc>
        <w:tc>
          <w:tcPr>
            <w:tcW w:type="dxa" w:w="2076"/>
          </w:tcPr>
          <w:p>
            <w:pPr>
              <w:pStyle w:val="null3"/>
              <w:jc w:val="left"/>
            </w:pPr>
            <w:r>
              <w:rPr/>
              <w:t>采购人对成交供应商实行统一的考核制度，考核指标包括食品安全、供货质量、服务质量等，每月进行一次月度考核，成交供应商在服务期限内须接受采购人的考核。考核标准如下： 配送服务供应商考核表 考核时段： 年 月 日 供应商名称 考核指标 指标说明 得分 备注 食品安全 （50分） ①食品安全检测的指标不合格，每次扣5分。 ②应附未附货品检验检疫证明的，每次扣3分。 ③应用未用冷链配送货品，或运载工具、盛装容器不符合卫生要求的，每次扣3分。 ④所供货品包装破损或掺有异物，且有可能对货品造成污染的，每次扣5分。 货品质量 （30分） ①所供货品质量一般，但都可使用的，每次扣3分。 ②所供货品质量较差且不能使用，或保质期已过半的，每次扣5分。 ③供货品种、规格与订单或送货单不符的，每次扣5分。 服务质量 （20分） ①服务态度差，每次扣1分。 ②未按时送货，但不耽误备餐工作的，每迟送一次扣1分。 ③未按时送货，且耽误备餐工作的，每迟送一次扣2分。 综合评价 综合得分 评价小组成员： 日期： 注：采购人每月将对供应商进行评价。统计《配送服务供应商评价表》综合评价得分的平均值，平均值≥90分为合格，采购人全额支付当月应结算费用；80分≤平均值＜90分扣减当月结算费用总额的2%；70分≤平均值＜80分扣减当月结算费用总额的5%；60分≤平均值＜70分扣减当月结算费用总额的8%；平均值＜60分扣减当月结算费用总额的10%；如出现连续两个月平均值＜60分的，除扣减当月结算费用总额的10%外，采购人有权单方面终止合同，由此产生的损失由供应商自行承担。</w:t>
            </w:r>
          </w:p>
        </w:tc>
      </w:tr>
      <w:tr>
        <w:tc>
          <w:tcPr>
            <w:tcW w:type="dxa" w:w="2076"/>
          </w:tcPr>
          <w:p>
            <w:pPr>
              <w:pStyle w:val="null3"/>
              <w:jc w:val="center"/>
            </w:pPr>
            <w:r>
              <w:rPr/>
              <w:t>★</w:t>
            </w:r>
          </w:p>
        </w:tc>
        <w:tc>
          <w:tcPr>
            <w:tcW w:type="dxa" w:w="2076"/>
          </w:tcPr>
          <w:p>
            <w:pPr>
              <w:pStyle w:val="null3"/>
              <w:jc w:val="center"/>
            </w:pPr>
            <w:r>
              <w:rPr/>
              <w:t>7</w:t>
            </w:r>
          </w:p>
        </w:tc>
        <w:tc>
          <w:tcPr>
            <w:tcW w:type="dxa" w:w="2076"/>
          </w:tcPr>
          <w:p>
            <w:pPr>
              <w:pStyle w:val="null3"/>
              <w:jc w:val="left"/>
            </w:pPr>
            <w:r>
              <w:rPr/>
              <w:t>定价周期</w:t>
            </w:r>
          </w:p>
        </w:tc>
        <w:tc>
          <w:tcPr>
            <w:tcW w:type="dxa" w:w="2076"/>
          </w:tcPr>
          <w:p>
            <w:pPr>
              <w:pStyle w:val="null3"/>
              <w:jc w:val="left"/>
            </w:pPr>
            <w:r>
              <w:rPr/>
              <w:t>★（2）定价周期：食材基准价由采购人和成交供应商书面共同确认，每月1日更新一次基准价目表，成交供应商每次至少提前2天提交下个月价目表给采购人审核，最终以采购人确认为准作为下个月订购该食材的基准价，双方签字后生效。（响应时提供承诺函并加盖公章证明，格式自拟）</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jc w:val="center"/>
            </w:pPr>
            <w:r>
              <w:rPr/>
              <w:t xml:space="preserve"> 权重%</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left"/>
            </w:pPr>
            <w:r>
              <w:rPr/>
              <w:t>其他服务</w:t>
            </w:r>
          </w:p>
        </w:tc>
        <w:tc>
          <w:tcPr>
            <w:tcW w:type="dxa" w:w="831"/>
          </w:tcPr>
          <w:p>
            <w:pPr>
              <w:pStyle w:val="null3"/>
              <w:jc w:val="left"/>
            </w:pPr>
            <w:r>
              <w:rPr/>
              <w:t>面包糕点</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200,000.00</w:t>
            </w:r>
          </w:p>
        </w:tc>
        <w:tc>
          <w:tcPr>
            <w:tcW w:type="dxa" w:w="831"/>
          </w:tcPr>
          <w:p>
            <w:pPr>
              <w:pStyle w:val="null3"/>
              <w:jc w:val="right"/>
            </w:pPr>
            <w:r>
              <w:rPr/>
              <w:t>200,000.00</w:t>
            </w:r>
          </w:p>
        </w:tc>
        <w:tc>
          <w:tcPr>
            <w:tcW w:type="dxa" w:w="831"/>
          </w:tcPr>
          <w:p>
            <w:pPr>
              <w:pStyle w:val="null3"/>
            </w:pPr>
            <w:r>
              <w:rPr/>
              <w:t>100.0</w:t>
            </w:r>
          </w:p>
        </w:tc>
        <w:tc>
          <w:tcPr>
            <w:tcW w:type="dxa" w:w="831"/>
          </w:tcPr>
          <w:p>
            <w:pPr>
              <w:pStyle w:val="null3"/>
            </w:pPr>
            <w:r>
              <w:rPr/>
              <w:t>批发业</w:t>
            </w:r>
          </w:p>
        </w:tc>
        <w:tc>
          <w:tcPr>
            <w:tcW w:type="dxa" w:w="831"/>
          </w:tcPr>
          <w:p>
            <w:pPr>
              <w:pStyle w:val="null3"/>
            </w:pPr>
            <w:r>
              <w:rPr/>
              <w:t>详见附表一</w:t>
            </w:r>
          </w:p>
        </w:tc>
      </w:tr>
    </w:tbl>
    <w:p>
      <w:pPr>
        <w:pStyle w:val="null3"/>
      </w:pPr>
      <w:r>
        <w:rPr/>
        <w:t>备注：最终综合总报价=（各产品报价×各项产品权重）的相加值</w:t>
      </w:r>
    </w:p>
    <w:p>
      <w:pPr>
        <w:pStyle w:val="null3"/>
      </w:pPr>
      <w:r>
        <w:rPr>
          <w:b/>
        </w:rPr>
        <w:t>附表</w:t>
      </w:r>
      <w:r>
        <w:rPr>
          <w:b/>
        </w:rPr>
        <w:t>一</w:t>
      </w:r>
      <w:r>
        <w:rPr>
          <w:b/>
        </w:rPr>
        <w:t>：</w:t>
      </w:r>
      <w:r>
        <w:rPr>
          <w:b/>
        </w:rPr>
        <w:t>面包糕点</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center"/>
            </w:pPr>
            <w:r>
              <w:rPr>
                <w:sz w:val="24"/>
                <w:b/>
              </w:rPr>
              <w:t>（一）面包糕点质量标准要求</w:t>
            </w:r>
          </w:p>
          <w:p>
            <w:pPr>
              <w:pStyle w:val="null3"/>
              <w:ind w:firstLine="480"/>
              <w:jc w:val="both"/>
            </w:pPr>
            <w:r>
              <w:rPr>
                <w:sz w:val="24"/>
              </w:rPr>
              <w:t>（</w:t>
            </w:r>
            <w:r>
              <w:rPr>
                <w:sz w:val="24"/>
              </w:rPr>
              <w:t>1</w:t>
            </w:r>
            <w:r>
              <w:rPr>
                <w:sz w:val="24"/>
              </w:rPr>
              <w:t>）</w:t>
            </w:r>
            <w:r>
              <w:rPr>
                <w:sz w:val="24"/>
              </w:rPr>
              <w:t>生产所选的所有食物、材料、食品添加剂等都必须符合国家的有关规定，制作过程必须严格按照国家有关卫生标准执行。以优质的大米、小麦粉、猪肉、食盐、植物油、酵母、水为主要原料；</w:t>
            </w:r>
          </w:p>
          <w:p>
            <w:pPr>
              <w:pStyle w:val="null3"/>
              <w:ind w:firstLine="480"/>
              <w:jc w:val="both"/>
            </w:pPr>
            <w:r>
              <w:rPr>
                <w:sz w:val="24"/>
              </w:rPr>
              <w:t>（</w:t>
            </w:r>
            <w:r>
              <w:rPr>
                <w:sz w:val="24"/>
              </w:rPr>
              <w:t>2</w:t>
            </w:r>
            <w:r>
              <w:rPr>
                <w:sz w:val="24"/>
              </w:rPr>
              <w:t>）包装要求：包装应清洁卫生，无破漏。包装标签应符合《食品安全国家标准</w:t>
            </w:r>
            <w:r>
              <w:rPr>
                <w:sz w:val="24"/>
              </w:rPr>
              <w:t>预包装食品标签通则》（</w:t>
            </w:r>
            <w:r>
              <w:rPr>
                <w:sz w:val="24"/>
              </w:rPr>
              <w:t>GB/T 7718-2011）要求</w:t>
            </w:r>
            <w:r>
              <w:rPr>
                <w:sz w:val="24"/>
              </w:rPr>
              <w:t>。</w:t>
            </w:r>
          </w:p>
          <w:p>
            <w:pPr>
              <w:pStyle w:val="null3"/>
              <w:ind w:firstLine="480"/>
              <w:jc w:val="both"/>
            </w:pPr>
            <w:r>
              <w:rPr>
                <w:sz w:val="24"/>
              </w:rPr>
              <w:t>★（</w:t>
            </w:r>
            <w:r>
              <w:rPr>
                <w:sz w:val="24"/>
              </w:rPr>
              <w:t>3</w:t>
            </w:r>
            <w:r>
              <w:rPr>
                <w:sz w:val="24"/>
              </w:rPr>
              <w:t>）用环保胶箱分装后专车送达</w:t>
            </w:r>
            <w:r>
              <w:rPr>
                <w:sz w:val="24"/>
              </w:rPr>
              <w:t>，</w:t>
            </w:r>
            <w:r>
              <w:rPr>
                <w:sz w:val="21"/>
              </w:rPr>
              <w:t>送达时温度不低于</w:t>
            </w:r>
            <w:r>
              <w:rPr>
                <w:sz w:val="21"/>
              </w:rPr>
              <w:t>40</w:t>
            </w:r>
            <w:r>
              <w:rPr>
                <w:sz w:val="21"/>
              </w:rPr>
              <w:t>℃，可以不需加工而即食</w:t>
            </w:r>
            <w:r>
              <w:rPr>
                <w:sz w:val="24"/>
              </w:rPr>
              <w:t>（响应时提供承诺函并加盖公章证明，格式自拟）</w:t>
            </w:r>
            <w:r>
              <w:rPr>
                <w:sz w:val="21"/>
              </w:rPr>
              <w:t>。</w:t>
            </w:r>
          </w:p>
          <w:p>
            <w:pPr>
              <w:pStyle w:val="null3"/>
              <w:ind w:firstLine="480"/>
              <w:jc w:val="both"/>
            </w:pPr>
            <w:r>
              <w:rPr>
                <w:sz w:val="24"/>
              </w:rPr>
              <w:t>（</w:t>
            </w:r>
            <w:r>
              <w:rPr>
                <w:sz w:val="24"/>
              </w:rPr>
              <w:t>4</w:t>
            </w:r>
            <w:r>
              <w:rPr>
                <w:sz w:val="24"/>
              </w:rPr>
              <w:t>）</w:t>
            </w:r>
            <w:r>
              <w:rPr>
                <w:sz w:val="24"/>
              </w:rPr>
              <w:t>制作标准：符合</w:t>
            </w:r>
            <w:r>
              <w:rPr>
                <w:sz w:val="24"/>
              </w:rPr>
              <w:t>GB/T 23708-2009糕点质量检验标准要求。</w:t>
            </w:r>
          </w:p>
          <w:p>
            <w:pPr>
              <w:pStyle w:val="null3"/>
              <w:ind w:firstLine="480"/>
              <w:jc w:val="both"/>
            </w:pPr>
            <w:r>
              <w:rPr>
                <w:sz w:val="24"/>
              </w:rPr>
              <w:t>（</w:t>
            </w:r>
            <w:r>
              <w:rPr>
                <w:sz w:val="24"/>
              </w:rPr>
              <w:t>5</w:t>
            </w:r>
            <w:r>
              <w:rPr>
                <w:sz w:val="24"/>
              </w:rPr>
              <w:t>）外观及口感标准：符合</w:t>
            </w:r>
            <w:r>
              <w:rPr>
                <w:sz w:val="24"/>
              </w:rPr>
              <w:t>GB 7100-2015；糕点、饼干、面包卫生标准要求；符合GBT 7099-2015；裱花蛋糕糕点卫生标准要求；符合QB 1252-91面包卫生标准要求。</w:t>
            </w:r>
          </w:p>
          <w:p>
            <w:pPr>
              <w:pStyle w:val="null3"/>
              <w:ind w:firstLine="480"/>
              <w:jc w:val="both"/>
            </w:pPr>
            <w:r>
              <w:rPr>
                <w:sz w:val="24"/>
              </w:rPr>
              <w:t>（</w:t>
            </w:r>
            <w:r>
              <w:rPr>
                <w:sz w:val="24"/>
              </w:rPr>
              <w:t>6</w:t>
            </w:r>
            <w:r>
              <w:rPr>
                <w:sz w:val="24"/>
              </w:rPr>
              <w:t>）以上</w:t>
            </w:r>
            <w:r>
              <w:rPr>
                <w:sz w:val="24"/>
              </w:rPr>
              <w:t>面包糕点</w:t>
            </w:r>
            <w:r>
              <w:rPr>
                <w:sz w:val="24"/>
              </w:rPr>
              <w:t>食品必须具有正常的色泽、气味和滋味，不得有酸败和霉变等杂味，食品内外不得有生虫、变质及其它污染物。</w:t>
            </w:r>
          </w:p>
          <w:p>
            <w:pPr>
              <w:pStyle w:val="null3"/>
              <w:ind w:firstLine="480"/>
              <w:jc w:val="both"/>
            </w:pPr>
            <w:r>
              <w:rPr>
                <w:sz w:val="24"/>
              </w:rPr>
              <w:t>（</w:t>
            </w:r>
            <w:r>
              <w:rPr>
                <w:sz w:val="24"/>
              </w:rPr>
              <w:t>7</w:t>
            </w:r>
            <w:r>
              <w:rPr>
                <w:sz w:val="24"/>
              </w:rPr>
              <w:t>）</w:t>
            </w:r>
            <w:r>
              <w:rPr>
                <w:sz w:val="24"/>
              </w:rPr>
              <w:t>所提供的面包糕点必须符合国家有关标准，首次供应时提供符合资质的第三方检测机构出具的检测报告。</w:t>
            </w:r>
          </w:p>
          <w:p>
            <w:pPr>
              <w:pStyle w:val="null3"/>
              <w:jc w:val="center"/>
            </w:pPr>
            <w:r>
              <w:rPr>
                <w:sz w:val="24"/>
                <w:b/>
              </w:rPr>
              <w:t>（二）主要采购清单（包括但不限于）</w:t>
            </w:r>
          </w:p>
          <w:tbl>
            <w:tblPr>
              <w:tblBorders>
                <w:top w:val="none" w:color="000000" w:sz="4"/>
                <w:left w:val="none" w:color="000000" w:sz="4"/>
                <w:bottom w:val="none" w:color="000000" w:sz="4"/>
                <w:right w:val="none" w:color="000000" w:sz="4"/>
                <w:insideH w:val="none"/>
                <w:insideV w:val="none"/>
              </w:tblBorders>
            </w:tblPr>
            <w:tblGrid>
              <w:gridCol w:w="1859"/>
              <w:gridCol w:w="1859"/>
              <w:gridCol w:w="1859"/>
            </w:tblGrid>
            <w:tr>
              <w:tc>
                <w:tcPr>
                  <w:tcW w:type="dxa" w:w="18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品名</w:t>
                  </w:r>
                </w:p>
              </w:tc>
              <w:tc>
                <w:tcPr>
                  <w:tcW w:type="dxa" w:w="18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规格</w:t>
                  </w:r>
                </w:p>
              </w:tc>
              <w:tc>
                <w:tcPr>
                  <w:tcW w:type="dxa" w:w="18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单位</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椰汁餐包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香芋餐包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鸡尾餐包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紫薯餐包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沙律餐包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菠萝包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墨西哥餐包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维佳餐包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奶黄餐包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黄金餐包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红豆餐包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雪芙餐包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日式白面包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纸杯蛋糕</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虎皮蛋糕</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片</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生肉包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叉烧包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原味馒头</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红糖馒头</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麻蓉包</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燕麦马拉糕</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r>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红糖马拉糕</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40g</w:t>
                  </w:r>
                </w:p>
              </w:tc>
              <w:tc>
                <w:tcPr>
                  <w:tcW w:type="dxa" w:w="18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r>
          </w:tbl>
          <w:p/>
        </w:tc>
      </w:tr>
      <w:tr>
        <w:tc>
          <w:tcPr>
            <w:tcW w:type="dxa" w:w="2076"/>
          </w:tcPr>
          <w:p/>
        </w:tc>
        <w:tc>
          <w:tcPr>
            <w:tcW w:type="dxa" w:w="415"/>
          </w:tcPr>
          <w:p>
            <w:pPr>
              <w:pStyle w:val="null3"/>
            </w:pPr>
            <w:r>
              <w:rPr/>
              <w:t>2</w:t>
            </w:r>
          </w:p>
        </w:tc>
        <w:tc>
          <w:tcPr>
            <w:tcW w:type="dxa" w:w="5814"/>
          </w:tcPr>
          <w:p>
            <w:pPr>
              <w:pStyle w:val="null3"/>
              <w:jc w:val="center"/>
            </w:pPr>
            <w:r>
              <w:rPr>
                <w:sz w:val="24"/>
                <w:b/>
              </w:rPr>
              <w:t>（一）</w:t>
            </w:r>
            <w:r>
              <w:rPr>
                <w:sz w:val="24"/>
                <w:b/>
              </w:rPr>
              <w:t>配送要求</w:t>
            </w:r>
          </w:p>
          <w:p>
            <w:pPr>
              <w:pStyle w:val="null3"/>
              <w:ind w:firstLine="480"/>
              <w:jc w:val="both"/>
            </w:pPr>
            <w:r>
              <w:rPr>
                <w:sz w:val="24"/>
              </w:rPr>
              <w:t>（</w:t>
            </w:r>
            <w:r>
              <w:rPr>
                <w:sz w:val="24"/>
              </w:rPr>
              <w:t>1）一般情况下，采购人根据实际情况于每日19:00前以电话、微信、邮件等方式向成交供应商发出次日的订单，成交供应商收到订单消息后必须立即作出回应。订单内容包括：品种、品牌、规格、数量、计量单位（以斤或公斤为计量单位）等内容。</w:t>
            </w:r>
          </w:p>
          <w:p>
            <w:pPr>
              <w:pStyle w:val="null3"/>
              <w:ind w:firstLine="480"/>
              <w:jc w:val="both"/>
            </w:pPr>
            <w:r>
              <w:rPr>
                <w:sz w:val="24"/>
              </w:rPr>
              <w:t>★（2）成交供应商须在接到采购人订单之日的次日上午</w:t>
            </w:r>
            <w:r>
              <w:rPr>
                <w:sz w:val="24"/>
              </w:rPr>
              <w:t>7</w:t>
            </w:r>
            <w:r>
              <w:rPr>
                <w:sz w:val="24"/>
              </w:rPr>
              <w:t>:</w:t>
            </w:r>
            <w:r>
              <w:rPr>
                <w:sz w:val="24"/>
              </w:rPr>
              <w:t>0</w:t>
            </w:r>
            <w:r>
              <w:rPr>
                <w:sz w:val="24"/>
              </w:rPr>
              <w:t>0前将</w:t>
            </w:r>
            <w:r>
              <w:rPr>
                <w:sz w:val="24"/>
              </w:rPr>
              <w:t>面包糕点</w:t>
            </w:r>
            <w:r>
              <w:rPr>
                <w:sz w:val="24"/>
              </w:rPr>
              <w:t>送到食堂指定位置</w:t>
            </w:r>
            <w:r>
              <w:rPr>
                <w:sz w:val="24"/>
              </w:rPr>
              <w:t>；下午</w:t>
            </w:r>
            <w:r>
              <w:rPr>
                <w:sz w:val="24"/>
              </w:rPr>
              <w:t>14</w:t>
            </w:r>
            <w:r>
              <w:rPr>
                <w:sz w:val="24"/>
              </w:rPr>
              <w:t>:</w:t>
            </w:r>
            <w:r>
              <w:rPr>
                <w:sz w:val="24"/>
              </w:rPr>
              <w:t>0</w:t>
            </w:r>
            <w:r>
              <w:rPr>
                <w:sz w:val="24"/>
              </w:rPr>
              <w:t>0前将</w:t>
            </w:r>
            <w:r>
              <w:rPr>
                <w:sz w:val="24"/>
              </w:rPr>
              <w:t>面包糕点</w:t>
            </w:r>
            <w:r>
              <w:rPr>
                <w:sz w:val="24"/>
              </w:rPr>
              <w:t>送到食堂指定位置（响应时提供承诺函并加盖公章证明，格式自拟）。</w:t>
            </w:r>
          </w:p>
          <w:p>
            <w:pPr>
              <w:pStyle w:val="null3"/>
              <w:ind w:firstLine="480"/>
              <w:jc w:val="both"/>
            </w:pPr>
            <w:r>
              <w:rPr>
                <w:sz w:val="24"/>
              </w:rPr>
              <w:t>（</w:t>
            </w:r>
            <w:r>
              <w:rPr>
                <w:sz w:val="24"/>
              </w:rPr>
              <w:t>3）如果采购人有临时应急需求</w:t>
            </w:r>
            <w:r>
              <w:rPr>
                <w:sz w:val="24"/>
              </w:rPr>
              <w:t>或</w:t>
            </w:r>
            <w:r>
              <w:rPr>
                <w:sz w:val="24"/>
              </w:rPr>
              <w:t>临时改变订购的货物种类、规格、数量等，成交供应商须在接到通知后的</w:t>
            </w:r>
            <w:r>
              <w:rPr>
                <w:sz w:val="24"/>
              </w:rPr>
              <w:t>60分钟内将货物送</w:t>
            </w:r>
            <w:r>
              <w:rPr>
                <w:sz w:val="24"/>
              </w:rPr>
              <w:t>至</w:t>
            </w:r>
            <w:r>
              <w:rPr>
                <w:sz w:val="24"/>
              </w:rPr>
              <w:t>采购人指定地点，待采购人验收、核对后，供货才算完成</w:t>
            </w:r>
            <w:r>
              <w:rPr>
                <w:sz w:val="24"/>
              </w:rPr>
              <w:t>（响应时提供承诺函并加盖公章证明，格式自拟）</w:t>
            </w:r>
            <w:r>
              <w:rPr>
                <w:sz w:val="24"/>
              </w:rPr>
              <w:t>。</w:t>
            </w:r>
          </w:p>
          <w:p>
            <w:pPr>
              <w:pStyle w:val="null3"/>
              <w:ind w:firstLine="480"/>
              <w:jc w:val="both"/>
            </w:pPr>
            <w:r>
              <w:rPr>
                <w:sz w:val="24"/>
              </w:rPr>
              <w:t>（</w:t>
            </w:r>
            <w:r>
              <w:rPr>
                <w:sz w:val="24"/>
              </w:rPr>
              <w:t>4</w:t>
            </w:r>
            <w:r>
              <w:rPr>
                <w:sz w:val="24"/>
              </w:rPr>
              <w:t>）成交供应商应当根据采购人的实际情况，按与采购人的约定，在规定的时间内将预定的货物数量送达指定地点。采购人如遇特殊情况需推迟送货，应提前通知成交供应商。</w:t>
            </w:r>
            <w:r>
              <w:rPr>
                <w:sz w:val="24"/>
              </w:rPr>
              <w:t>除客观不可抗力外，成交供应商不得推迟送货。如确需延迟送货的，成交供应商应在得知情况的同时告知采购人并征得采购人同意。由于</w:t>
            </w:r>
            <w:r>
              <w:rPr>
                <w:sz w:val="24"/>
              </w:rPr>
              <w:t>成交供应商</w:t>
            </w:r>
            <w:r>
              <w:rPr>
                <w:sz w:val="24"/>
              </w:rPr>
              <w:t>拖沓造成采购人利益受损的，采购人有权要求</w:t>
            </w:r>
            <w:r>
              <w:rPr>
                <w:sz w:val="24"/>
              </w:rPr>
              <w:t>成交供应商</w:t>
            </w:r>
            <w:r>
              <w:rPr>
                <w:sz w:val="24"/>
              </w:rPr>
              <w:t>赔偿。</w:t>
            </w:r>
          </w:p>
          <w:p>
            <w:pPr>
              <w:pStyle w:val="null3"/>
              <w:ind w:firstLine="480"/>
              <w:jc w:val="both"/>
            </w:pPr>
            <w:r>
              <w:rPr>
                <w:sz w:val="24"/>
              </w:rPr>
              <w:t>（</w:t>
            </w:r>
            <w:r>
              <w:rPr>
                <w:sz w:val="24"/>
              </w:rPr>
              <w:t>5）成交供应商不得擅自变更配送食材（含商标、名称、产地、包装、规格和重量等），严格按采购人要求供应，否则，采购人有权拒收。如因市场流通问题确实需要变更的，应事先书面申请，并经采购人同意后方可改变。经发现成交供应商有私自更改菜单中货品时以违约论处，由此产生的一切损失和费用由成交供应商承担。</w:t>
            </w:r>
          </w:p>
          <w:p>
            <w:pPr>
              <w:pStyle w:val="null3"/>
              <w:ind w:firstLine="480"/>
              <w:jc w:val="both"/>
            </w:pPr>
            <w:r>
              <w:rPr>
                <w:sz w:val="24"/>
              </w:rPr>
              <w:t>（</w:t>
            </w:r>
            <w:r>
              <w:rPr>
                <w:sz w:val="24"/>
              </w:rPr>
              <w:t>6</w:t>
            </w:r>
            <w:r>
              <w:rPr>
                <w:sz w:val="24"/>
              </w:rPr>
              <w:t>）</w:t>
            </w:r>
            <w:r>
              <w:rPr>
                <w:sz w:val="24"/>
              </w:rPr>
              <w:t>成交供应商须严格按照采购人的指令配送食材的数量，不得随意增减数量，否则，采购人有权拒收。如因市场流通问题确实需要变更的，应事先书面申请，并经采购人同意后方可改变。</w:t>
            </w:r>
          </w:p>
          <w:p>
            <w:pPr>
              <w:pStyle w:val="null3"/>
              <w:ind w:firstLine="480"/>
              <w:jc w:val="both"/>
            </w:pPr>
            <w:r>
              <w:rPr>
                <w:sz w:val="24"/>
              </w:rPr>
              <w:t>（</w:t>
            </w:r>
            <w:r>
              <w:rPr>
                <w:sz w:val="24"/>
              </w:rPr>
              <w:t>7</w:t>
            </w:r>
            <w:r>
              <w:rPr>
                <w:sz w:val="24"/>
              </w:rPr>
              <w:t>）每次送货，成交供应商须委派一名专门负责人，负责货物的运输、过秤，并协助采购人验收货品，货品的品种和重量以采购人验收的结果为准。</w:t>
            </w:r>
          </w:p>
          <w:p>
            <w:pPr>
              <w:pStyle w:val="null3"/>
              <w:ind w:firstLine="480"/>
              <w:jc w:val="both"/>
            </w:pPr>
            <w:r>
              <w:rPr>
                <w:sz w:val="24"/>
              </w:rPr>
              <w:t>（</w:t>
            </w:r>
            <w:r>
              <w:rPr>
                <w:sz w:val="24"/>
              </w:rPr>
              <w:t>8</w:t>
            </w:r>
            <w:r>
              <w:rPr>
                <w:sz w:val="24"/>
              </w:rPr>
              <w:t>）</w:t>
            </w:r>
            <w:r>
              <w:rPr>
                <w:sz w:val="24"/>
              </w:rPr>
              <w:t>成交供应商</w:t>
            </w:r>
            <w:r>
              <w:rPr>
                <w:sz w:val="24"/>
              </w:rPr>
              <w:t>需保证配送品种斤两的准确性，以采购人验收代表的验货数量为准（标准差</w:t>
            </w:r>
            <w:r>
              <w:rPr>
                <w:sz w:val="24"/>
              </w:rPr>
              <w:t>≤</w:t>
            </w:r>
            <w:r>
              <w:rPr>
                <w:sz w:val="24"/>
              </w:rPr>
              <w:t>2%</w:t>
            </w:r>
            <w:r>
              <w:rPr>
                <w:sz w:val="24"/>
              </w:rPr>
              <w:t>）。</w:t>
            </w:r>
            <w:r>
              <w:rPr>
                <w:sz w:val="24"/>
              </w:rPr>
              <w:t>成交供应商每次随货送上一式两份的《送货清单》，供双方现场过秤并验货后签字确认，双方各持一份，作为送、收货和结算的凭证。</w:t>
            </w:r>
          </w:p>
          <w:p>
            <w:pPr>
              <w:pStyle w:val="null3"/>
              <w:ind w:firstLine="480"/>
              <w:jc w:val="both"/>
            </w:pPr>
            <w:r>
              <w:rPr>
                <w:sz w:val="24"/>
              </w:rPr>
              <w:t>（</w:t>
            </w:r>
            <w:r>
              <w:rPr>
                <w:sz w:val="24"/>
              </w:rPr>
              <w:t>9）成交供应商的送货单必须详细注明商品的品牌、型号、单价、数量、送货单不得涂改。标记不清的，采购人将拒绝签收。结算期末成交供应商还应提供送货清单供采购人结算。</w:t>
            </w:r>
          </w:p>
          <w:p>
            <w:pPr>
              <w:pStyle w:val="null3"/>
              <w:jc w:val="center"/>
            </w:pPr>
            <w:r>
              <w:rPr>
                <w:sz w:val="24"/>
                <w:b/>
              </w:rPr>
              <w:t>（二）</w:t>
            </w:r>
            <w:r>
              <w:rPr>
                <w:sz w:val="24"/>
                <w:b/>
              </w:rPr>
              <w:t>质量要求</w:t>
            </w:r>
          </w:p>
          <w:p>
            <w:pPr>
              <w:pStyle w:val="null3"/>
              <w:ind w:firstLine="480"/>
              <w:jc w:val="both"/>
            </w:pPr>
            <w:r>
              <w:rPr>
                <w:sz w:val="24"/>
              </w:rPr>
              <w:t>（</w:t>
            </w:r>
            <w:r>
              <w:rPr>
                <w:sz w:val="24"/>
              </w:rPr>
              <w:t>1</w:t>
            </w:r>
            <w:r>
              <w:rPr>
                <w:sz w:val="24"/>
              </w:rPr>
              <w:t>）标准：本项目所指的货物及服务应符合磋商文件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Style w:val="null3"/>
              <w:ind w:firstLine="480"/>
              <w:jc w:val="both"/>
            </w:pPr>
            <w:r>
              <w:rPr>
                <w:sz w:val="24"/>
              </w:rPr>
              <w:t>（</w:t>
            </w:r>
            <w:r>
              <w:rPr>
                <w:sz w:val="24"/>
              </w:rPr>
              <w:t>2</w:t>
            </w:r>
            <w:r>
              <w:rPr>
                <w:sz w:val="24"/>
              </w:rPr>
              <w:t>）成交供应商应充分理解并认真遵循本磋商文件的要求，所提供的货物必须满足磋商文件要求。保证合同货品均为正规生产的新鲜、检验合格、无毒、无辐射、无侵权货品，符合国家有关卫生、质量、包装和保质标准。</w:t>
            </w:r>
          </w:p>
          <w:p>
            <w:pPr>
              <w:pStyle w:val="null3"/>
              <w:ind w:firstLine="480"/>
              <w:jc w:val="both"/>
            </w:pPr>
            <w:r>
              <w:rPr>
                <w:sz w:val="24"/>
              </w:rPr>
              <w:t>（</w:t>
            </w:r>
            <w:r>
              <w:rPr>
                <w:sz w:val="24"/>
              </w:rPr>
              <w:t>3</w:t>
            </w:r>
            <w:r>
              <w:rPr>
                <w:sz w:val="24"/>
              </w:rPr>
              <w:t>）供货期间如某批次出现质量问题，成交供应商必须保证验收时发现质量问题</w:t>
            </w:r>
            <w:r>
              <w:rPr>
                <w:sz w:val="24"/>
              </w:rPr>
              <w:t>60</w:t>
            </w:r>
            <w:r>
              <w:rPr>
                <w:sz w:val="24"/>
              </w:rPr>
              <w:t>分钟内无条件对该批次的全部货物进行换货。</w:t>
            </w:r>
          </w:p>
          <w:p>
            <w:pPr>
              <w:pStyle w:val="null3"/>
              <w:ind w:firstLine="480"/>
              <w:jc w:val="both"/>
            </w:pPr>
            <w:r>
              <w:rPr>
                <w:sz w:val="24"/>
              </w:rPr>
              <w:t>（</w:t>
            </w:r>
            <w:r>
              <w:rPr>
                <w:sz w:val="24"/>
              </w:rPr>
              <w:t>4</w:t>
            </w:r>
            <w:r>
              <w:rPr>
                <w:sz w:val="24"/>
              </w:rPr>
              <w:t>）采购人发现食材出现损坏（包括表面损坏），或出现水渍、串味、受潮等导致食材性质改变的，成交供应商必须无条件退货或更换食材。</w:t>
            </w:r>
          </w:p>
          <w:p>
            <w:pPr>
              <w:pStyle w:val="null3"/>
              <w:ind w:firstLine="480"/>
              <w:jc w:val="both"/>
            </w:pPr>
            <w:r>
              <w:rPr>
                <w:sz w:val="24"/>
              </w:rPr>
              <w:t>（</w:t>
            </w:r>
            <w:r>
              <w:rPr>
                <w:sz w:val="24"/>
              </w:rPr>
              <w:t>5</w:t>
            </w:r>
            <w:r>
              <w:rPr>
                <w:sz w:val="24"/>
              </w:rPr>
              <w:t>）成交供应商保证所提供的面包糕点的多样性和季节性，以保证新鲜感。每次送交的所有货品都要注明来源，否则，采购人有权退货，成交供应商必须在</w:t>
            </w:r>
            <w:r>
              <w:rPr>
                <w:sz w:val="24"/>
              </w:rPr>
              <w:t>60</w:t>
            </w:r>
            <w:r>
              <w:rPr>
                <w:sz w:val="24"/>
              </w:rPr>
              <w:t>分钟内予以退换补货。</w:t>
            </w:r>
          </w:p>
          <w:p>
            <w:pPr>
              <w:pStyle w:val="null3"/>
              <w:ind w:firstLine="480"/>
              <w:jc w:val="both"/>
            </w:pPr>
            <w:r>
              <w:rPr>
                <w:sz w:val="24"/>
              </w:rPr>
              <w:t>★（</w:t>
            </w:r>
            <w:r>
              <w:rPr>
                <w:sz w:val="24"/>
              </w:rPr>
              <w:t>6</w:t>
            </w:r>
            <w:r>
              <w:rPr>
                <w:sz w:val="24"/>
              </w:rPr>
              <w:t>）供应商需承诺所有的食材为非转基因产品（响应时提供承诺函并加盖公章证明，格式自拟）。</w:t>
            </w:r>
          </w:p>
          <w:p>
            <w:pPr>
              <w:pStyle w:val="null3"/>
              <w:ind w:firstLine="480"/>
              <w:jc w:val="both"/>
            </w:pPr>
            <w:r>
              <w:rPr>
                <w:sz w:val="24"/>
              </w:rPr>
              <w:t>（</w:t>
            </w:r>
            <w:r>
              <w:rPr>
                <w:sz w:val="24"/>
              </w:rPr>
              <w:t>7</w:t>
            </w:r>
            <w:r>
              <w:rPr>
                <w:sz w:val="24"/>
              </w:rPr>
              <w:t>）成交供应商应能够配合采购人及时更新所提供的符合市场监管部门的有效证明材料。如有效的营业执照、产品合格证等。</w:t>
            </w:r>
          </w:p>
          <w:p>
            <w:pPr>
              <w:pStyle w:val="null3"/>
              <w:ind w:firstLine="480"/>
              <w:jc w:val="both"/>
            </w:pPr>
            <w:r>
              <w:rPr>
                <w:sz w:val="24"/>
              </w:rPr>
              <w:t>（</w:t>
            </w:r>
            <w:r>
              <w:rPr>
                <w:sz w:val="24"/>
              </w:rPr>
              <w:t>8</w:t>
            </w:r>
            <w:r>
              <w:rPr>
                <w:sz w:val="24"/>
              </w:rPr>
              <w:t>）成交供应商提供假冒伪劣、过期、变质的、有毒及不合格食品的，一经发现或被相关部门查处，除按采购人要求无条件退货或换货外，还将受到如下处罚违约金：</w:t>
            </w:r>
          </w:p>
          <w:p>
            <w:pPr>
              <w:pStyle w:val="null3"/>
              <w:ind w:firstLine="480"/>
              <w:jc w:val="both"/>
            </w:pPr>
            <w:r>
              <w:rPr>
                <w:sz w:val="24"/>
              </w:rPr>
              <w:t>1</w:t>
            </w:r>
            <w:r>
              <w:rPr>
                <w:sz w:val="24"/>
              </w:rPr>
              <w:t>）乙方提供假冒伪劣、过期、变质食材的，除无条件退货或换货外，还需处以当次供应食材货款</w:t>
            </w:r>
            <w:r>
              <w:rPr>
                <w:sz w:val="24"/>
              </w:rPr>
              <w:t>2</w:t>
            </w:r>
            <w:r>
              <w:rPr>
                <w:sz w:val="24"/>
              </w:rPr>
              <w:t>倍的违约金（违约金可直接要供货结算款内扣除）。</w:t>
            </w:r>
          </w:p>
          <w:p>
            <w:pPr>
              <w:pStyle w:val="null3"/>
              <w:ind w:firstLine="480"/>
              <w:jc w:val="both"/>
            </w:pPr>
            <w:r>
              <w:rPr>
                <w:sz w:val="24"/>
              </w:rPr>
              <w:t>2</w:t>
            </w:r>
            <w:r>
              <w:rPr>
                <w:sz w:val="24"/>
              </w:rPr>
              <w:t>）成交供应商提供的食材，造成食品安全事故的，经有关单位鉴定原因后，如确实为成交供应商提供之食品问题，成交供应商需承担全部医疗费用并承担相应的民事赔偿责任和法律责任，同时采购人有权取消成交供应商供货资格，终止成交供应商供货合同。</w:t>
            </w:r>
          </w:p>
          <w:p>
            <w:pPr>
              <w:pStyle w:val="null3"/>
              <w:jc w:val="center"/>
            </w:pPr>
            <w:r>
              <w:rPr>
                <w:sz w:val="24"/>
                <w:b/>
              </w:rPr>
              <w:t>（三）</w:t>
            </w:r>
            <w:r>
              <w:rPr>
                <w:sz w:val="24"/>
                <w:b/>
              </w:rPr>
              <w:t>包装与标志要求</w:t>
            </w:r>
          </w:p>
          <w:p>
            <w:pPr>
              <w:pStyle w:val="null3"/>
              <w:ind w:firstLine="480"/>
              <w:jc w:val="both"/>
            </w:pPr>
            <w:r>
              <w:rPr>
                <w:sz w:val="24"/>
              </w:rPr>
              <w:t>（</w:t>
            </w:r>
            <w:r>
              <w:rPr>
                <w:sz w:val="24"/>
              </w:rPr>
              <w:t>1</w:t>
            </w:r>
            <w:r>
              <w:rPr>
                <w:sz w:val="24"/>
              </w:rPr>
              <w:t>）食材有包装的，应符合国家或行业的标准要求，食材的包装必须整洁、完好无损、外观无霉变、无斑点、无腐烂变质、无破损或胀气现象。</w:t>
            </w:r>
          </w:p>
          <w:p>
            <w:pPr>
              <w:pStyle w:val="null3"/>
              <w:ind w:firstLine="480"/>
              <w:jc w:val="both"/>
            </w:pPr>
            <w:r>
              <w:rPr>
                <w:sz w:val="24"/>
              </w:rPr>
              <w:t>（</w:t>
            </w:r>
            <w:r>
              <w:rPr>
                <w:sz w:val="24"/>
              </w:rPr>
              <w:t>2</w:t>
            </w:r>
            <w:r>
              <w:rPr>
                <w:sz w:val="24"/>
              </w:rPr>
              <w:t>）食材盛装容器（框、箱和袋）要求清洁、干燥、牢固、透气、无污染、无异味和无霉变现象。</w:t>
            </w:r>
          </w:p>
          <w:p>
            <w:pPr>
              <w:pStyle w:val="null3"/>
              <w:ind w:firstLine="480"/>
              <w:jc w:val="both"/>
            </w:pPr>
            <w:r>
              <w:rPr>
                <w:sz w:val="24"/>
              </w:rPr>
              <w:t>（</w:t>
            </w:r>
            <w:r>
              <w:rPr>
                <w:sz w:val="24"/>
              </w:rPr>
              <w:t>3</w:t>
            </w:r>
            <w:r>
              <w:rPr>
                <w:sz w:val="24"/>
              </w:rPr>
              <w:t>）标志：农产品每件包装必须按《农产品包装和标识管理办法》贴标签，标签内容完整、清晰，具体列明产品名称、净含量（规格）、生产日期、配料表、生产者的名称、地址、联系方式、保质期、产品标准代号、贮存条件、生产许可证编号等内容。</w:t>
            </w:r>
          </w:p>
          <w:p>
            <w:pPr>
              <w:pStyle w:val="null3"/>
              <w:ind w:firstLine="480"/>
              <w:jc w:val="both"/>
            </w:pPr>
            <w:r>
              <w:rPr>
                <w:sz w:val="24"/>
              </w:rPr>
              <w:t>（</w:t>
            </w:r>
            <w:r>
              <w:rPr>
                <w:sz w:val="24"/>
              </w:rPr>
              <w:t>4</w:t>
            </w:r>
            <w:r>
              <w:rPr>
                <w:sz w:val="24"/>
              </w:rPr>
              <w:t>）采购人有权拒收包装不整齐、已拆封的食材。</w:t>
            </w:r>
          </w:p>
          <w:p>
            <w:pPr>
              <w:pStyle w:val="null3"/>
              <w:jc w:val="center"/>
            </w:pPr>
            <w:r>
              <w:rPr>
                <w:sz w:val="24"/>
                <w:b/>
              </w:rPr>
              <w:t>（四）</w:t>
            </w:r>
            <w:r>
              <w:rPr>
                <w:sz w:val="24"/>
                <w:b/>
              </w:rPr>
              <w:t>运输要求</w:t>
            </w:r>
          </w:p>
          <w:p>
            <w:pPr>
              <w:pStyle w:val="null3"/>
              <w:ind w:firstLine="480"/>
              <w:jc w:val="both"/>
            </w:pPr>
            <w:r>
              <w:rPr>
                <w:sz w:val="24"/>
              </w:rPr>
              <w:t>（</w:t>
            </w:r>
            <w:r>
              <w:rPr>
                <w:sz w:val="24"/>
              </w:rPr>
              <w:t>1</w:t>
            </w:r>
            <w:r>
              <w:rPr>
                <w:sz w:val="24"/>
              </w:rPr>
              <w:t>）所有食材食品运输必须采用符合卫生标准的外包装和运载工具，并且要保持清洁和定期消毒。</w:t>
            </w:r>
          </w:p>
          <w:p>
            <w:pPr>
              <w:pStyle w:val="null3"/>
              <w:ind w:firstLine="480"/>
              <w:jc w:val="both"/>
            </w:pPr>
            <w:r>
              <w:rPr>
                <w:sz w:val="24"/>
              </w:rPr>
              <w:t>（</w:t>
            </w:r>
            <w:r>
              <w:rPr>
                <w:sz w:val="24"/>
              </w:rPr>
              <w:t>2</w:t>
            </w:r>
            <w:r>
              <w:rPr>
                <w:sz w:val="24"/>
              </w:rPr>
              <w:t>）运输工具应清洁卫生无污染。</w:t>
            </w:r>
          </w:p>
          <w:p>
            <w:pPr>
              <w:pStyle w:val="null3"/>
              <w:ind w:firstLine="480"/>
              <w:jc w:val="both"/>
            </w:pPr>
            <w:r>
              <w:rPr>
                <w:sz w:val="24"/>
              </w:rPr>
              <w:t>（</w:t>
            </w:r>
            <w:r>
              <w:rPr>
                <w:sz w:val="24"/>
              </w:rPr>
              <w:t>3</w:t>
            </w:r>
            <w:r>
              <w:rPr>
                <w:sz w:val="24"/>
              </w:rPr>
              <w:t>）运输车厢的内仓，包括地面、墙面和顶，应使用抗腐蚀、防潮，易清洁消毒的材料。车厢内无不良气味、异味；运输途中严防日晒、雨淋，注意通风散热。</w:t>
            </w:r>
          </w:p>
          <w:p>
            <w:pPr>
              <w:pStyle w:val="null3"/>
              <w:ind w:firstLine="480"/>
              <w:jc w:val="both"/>
            </w:pPr>
            <w:r>
              <w:rPr>
                <w:sz w:val="24"/>
              </w:rPr>
              <w:t>（</w:t>
            </w:r>
            <w:r>
              <w:rPr>
                <w:sz w:val="24"/>
              </w:rPr>
              <w:t>4</w:t>
            </w:r>
            <w:r>
              <w:rPr>
                <w:sz w:val="24"/>
              </w:rPr>
              <w:t>）盛装工具必须保持洁净，无泥渍和污渍；盛装原材料的胶袋必须使用食品胶袋。</w:t>
            </w:r>
          </w:p>
          <w:p>
            <w:pPr>
              <w:pStyle w:val="null3"/>
              <w:ind w:firstLine="480"/>
              <w:jc w:val="both"/>
            </w:pPr>
            <w:r>
              <w:rPr>
                <w:sz w:val="24"/>
              </w:rPr>
              <w:t>（</w:t>
            </w:r>
            <w:r>
              <w:rPr>
                <w:sz w:val="24"/>
              </w:rPr>
              <w:t>5</w:t>
            </w:r>
            <w:r>
              <w:rPr>
                <w:sz w:val="24"/>
              </w:rPr>
              <w:t>）配送过程中食品堆放科学合理，不得与其他非食品货物混装，避免造成食品的交叉污染；如对温度有要求的食品应确定食品的温度，记录送货车辆温度，并记录存档。</w:t>
            </w:r>
          </w:p>
          <w:p>
            <w:pPr>
              <w:pStyle w:val="null3"/>
              <w:jc w:val="center"/>
            </w:pPr>
            <w:r>
              <w:rPr>
                <w:sz w:val="24"/>
                <w:b/>
              </w:rPr>
              <w:t>（五）食品仓库管理要求</w:t>
            </w:r>
          </w:p>
          <w:p>
            <w:pPr>
              <w:pStyle w:val="null3"/>
              <w:ind w:firstLine="480"/>
              <w:jc w:val="both"/>
            </w:pPr>
            <w:r>
              <w:rPr>
                <w:sz w:val="24"/>
              </w:rPr>
              <w:t>（</w:t>
            </w:r>
            <w:r>
              <w:rPr>
                <w:sz w:val="24"/>
              </w:rPr>
              <w:t>1</w:t>
            </w:r>
            <w:r>
              <w:rPr>
                <w:sz w:val="24"/>
              </w:rPr>
              <w:t>）食品与非食品应分库存放，或设专门区域，不与有毒有害物品同库存放。</w:t>
            </w:r>
          </w:p>
          <w:p>
            <w:pPr>
              <w:pStyle w:val="null3"/>
              <w:ind w:firstLine="480"/>
              <w:jc w:val="both"/>
            </w:pPr>
            <w:r>
              <w:rPr>
                <w:sz w:val="24"/>
              </w:rPr>
              <w:t>（</w:t>
            </w:r>
            <w:r>
              <w:rPr>
                <w:sz w:val="24"/>
              </w:rPr>
              <w:t>2</w:t>
            </w:r>
            <w:r>
              <w:rPr>
                <w:sz w:val="24"/>
              </w:rPr>
              <w:t>）食品应做到通风换气、分区分类分架、隔墙离地存放。仓库应设有防鼠、防蝇、防虫、防潮、防霉、通风等设施及措施，并运转正常。</w:t>
            </w:r>
          </w:p>
          <w:p>
            <w:pPr>
              <w:pStyle w:val="null3"/>
              <w:ind w:firstLine="480"/>
              <w:jc w:val="both"/>
            </w:pPr>
            <w:r>
              <w:rPr>
                <w:sz w:val="24"/>
              </w:rPr>
              <w:t>（</w:t>
            </w:r>
            <w:r>
              <w:rPr>
                <w:sz w:val="24"/>
              </w:rPr>
              <w:t>3</w:t>
            </w:r>
            <w:r>
              <w:rPr>
                <w:sz w:val="24"/>
              </w:rPr>
              <w:t>）各类食品有明显标志，有异味或易吸潮的食品应密封保存或分库存放，冷藏冷冻食品要配套必备的冷藏、冷冻设施。</w:t>
            </w:r>
          </w:p>
          <w:p>
            <w:pPr>
              <w:pStyle w:val="null3"/>
              <w:ind w:firstLine="480"/>
              <w:jc w:val="both"/>
            </w:pPr>
            <w:r>
              <w:rPr>
                <w:sz w:val="24"/>
              </w:rPr>
              <w:t>（</w:t>
            </w:r>
            <w:r>
              <w:rPr>
                <w:sz w:val="24"/>
              </w:rPr>
              <w:t>4</w:t>
            </w:r>
            <w:r>
              <w:rPr>
                <w:sz w:val="24"/>
              </w:rPr>
              <w:t>）贮存散装食品的，应在散装食品的容器、外包装上标明食品的名称、生产日期、保质期、生产经营者名称及联系方式等内容。用于保存食品的冷藏冷冻设备，应当贴有标识，原料、半成品和成品应当分柜存放。</w:t>
            </w:r>
          </w:p>
          <w:p>
            <w:pPr>
              <w:pStyle w:val="null3"/>
              <w:ind w:firstLine="480"/>
              <w:jc w:val="both"/>
            </w:pPr>
            <w:r>
              <w:rPr>
                <w:sz w:val="24"/>
              </w:rPr>
              <w:t>（</w:t>
            </w:r>
            <w:r>
              <w:rPr>
                <w:sz w:val="24"/>
              </w:rPr>
              <w:t>5</w:t>
            </w:r>
            <w:r>
              <w:rPr>
                <w:sz w:val="24"/>
              </w:rPr>
              <w:t>）建立食品进出库专人验收登记制度，定期清仓检查，防止食品过期、变质、霉变、生虫，不符合食品安全要求的食品或临期食品要放在“待处理区”以待处理。</w:t>
            </w:r>
          </w:p>
          <w:p>
            <w:pPr>
              <w:pStyle w:val="null3"/>
              <w:ind w:firstLine="480"/>
              <w:jc w:val="both"/>
            </w:pPr>
            <w:r>
              <w:rPr>
                <w:sz w:val="24"/>
              </w:rPr>
              <w:t>（</w:t>
            </w:r>
            <w:r>
              <w:rPr>
                <w:sz w:val="24"/>
              </w:rPr>
              <w:t>6</w:t>
            </w:r>
            <w:r>
              <w:rPr>
                <w:sz w:val="24"/>
              </w:rPr>
              <w:t>）食品仓库门窗、四壁完整，不漏雨，地面整洁，保持通风、干燥，避免阳光直射。</w:t>
            </w:r>
          </w:p>
          <w:p>
            <w:pPr>
              <w:pStyle w:val="null3"/>
              <w:ind w:firstLine="480"/>
              <w:jc w:val="both"/>
            </w:pPr>
            <w:r>
              <w:rPr>
                <w:sz w:val="24"/>
              </w:rPr>
              <w:t>（</w:t>
            </w:r>
            <w:r>
              <w:rPr>
                <w:sz w:val="24"/>
              </w:rPr>
              <w:t>7</w:t>
            </w:r>
            <w:r>
              <w:rPr>
                <w:sz w:val="24"/>
              </w:rPr>
              <w:t>）工作人员应保持个人卫生，直接接触入口食品要办理健康证。</w:t>
            </w:r>
          </w:p>
          <w:p>
            <w:pPr>
              <w:pStyle w:val="null3"/>
              <w:jc w:val="center"/>
            </w:pPr>
            <w:r>
              <w:rPr>
                <w:sz w:val="24"/>
                <w:b/>
              </w:rPr>
              <w:t>（六）服务要求</w:t>
            </w:r>
          </w:p>
          <w:p>
            <w:pPr>
              <w:pStyle w:val="null3"/>
              <w:ind w:firstLine="480"/>
              <w:jc w:val="both"/>
            </w:pPr>
            <w:r>
              <w:rPr>
                <w:sz w:val="24"/>
              </w:rPr>
              <w:t>（</w:t>
            </w:r>
            <w:r>
              <w:rPr>
                <w:sz w:val="24"/>
              </w:rPr>
              <w:t>1</w:t>
            </w:r>
            <w:r>
              <w:rPr>
                <w:sz w:val="24"/>
              </w:rPr>
              <w:t>）供货期内出现未征得采购人同意，成交供应商延迟送货或随意增减数量或私自更改送货内容的，按</w:t>
            </w:r>
            <w:r>
              <w:rPr>
                <w:sz w:val="24"/>
              </w:rPr>
              <w:t>500</w:t>
            </w:r>
            <w:r>
              <w:rPr>
                <w:sz w:val="24"/>
              </w:rPr>
              <w:t>元</w:t>
            </w:r>
            <w:r>
              <w:rPr>
                <w:sz w:val="24"/>
              </w:rPr>
              <w:t>/</w:t>
            </w:r>
            <w:r>
              <w:rPr>
                <w:sz w:val="24"/>
              </w:rPr>
              <w:t>次处以违约金，违约金在供货结算款内扣除；供货期内成交供应商出现</w:t>
            </w:r>
            <w:r>
              <w:rPr>
                <w:sz w:val="24"/>
              </w:rPr>
              <w:t>3</w:t>
            </w:r>
            <w:r>
              <w:rPr>
                <w:sz w:val="24"/>
              </w:rPr>
              <w:t>次（含</w:t>
            </w:r>
            <w:r>
              <w:rPr>
                <w:sz w:val="24"/>
              </w:rPr>
              <w:t>3</w:t>
            </w:r>
            <w:r>
              <w:rPr>
                <w:sz w:val="24"/>
              </w:rPr>
              <w:t>次）</w:t>
            </w:r>
            <w:r>
              <w:rPr>
                <w:sz w:val="24"/>
              </w:rPr>
              <w:t>上述情况，经采购人书面提出整改通知，但情况仍然没有改善的，采购人有权取消成交供应商供货资格，终止成交供应商供货合同。</w:t>
            </w:r>
          </w:p>
          <w:p>
            <w:pPr>
              <w:pStyle w:val="null3"/>
              <w:ind w:firstLine="480"/>
              <w:jc w:val="both"/>
            </w:pPr>
            <w:r>
              <w:rPr>
                <w:sz w:val="24"/>
              </w:rPr>
              <w:t>（</w:t>
            </w:r>
            <w:r>
              <w:rPr>
                <w:sz w:val="24"/>
              </w:rPr>
              <w:t>2</w:t>
            </w:r>
            <w:r>
              <w:rPr>
                <w:sz w:val="24"/>
              </w:rPr>
              <w:t>）供应商必须购买食品安全责任保险。</w:t>
            </w:r>
          </w:p>
          <w:p>
            <w:pPr>
              <w:pStyle w:val="null3"/>
              <w:ind w:firstLine="480"/>
              <w:jc w:val="both"/>
            </w:pPr>
            <w:r>
              <w:rPr>
                <w:sz w:val="24"/>
              </w:rPr>
              <w:t>（</w:t>
            </w:r>
            <w:r>
              <w:rPr>
                <w:sz w:val="24"/>
              </w:rPr>
              <w:t>3</w:t>
            </w:r>
            <w:r>
              <w:rPr>
                <w:sz w:val="24"/>
              </w:rPr>
              <w:t>）在采购人签收之前，食材的所有权和风险属于成交供应商，食材发生遗失、损坏由成交供应商负责。</w:t>
            </w:r>
          </w:p>
          <w:p>
            <w:pPr>
              <w:pStyle w:val="null3"/>
              <w:ind w:firstLine="480"/>
              <w:jc w:val="both"/>
            </w:pPr>
            <w:r>
              <w:rPr>
                <w:sz w:val="24"/>
              </w:rPr>
              <w:t>（</w:t>
            </w:r>
            <w:r>
              <w:rPr>
                <w:sz w:val="24"/>
              </w:rPr>
              <w:t>4</w:t>
            </w:r>
            <w:r>
              <w:rPr>
                <w:sz w:val="24"/>
              </w:rPr>
              <w:t>）采购人发现采购食材因质量问题而导致不能正常使用的，成交供应商应无条件退换。成交供应商未能履行磋商文件和合同所定事项，或供应不合格的、假冒伪劣、以次充好的食材，采购人退货后将记</w:t>
            </w:r>
            <w:r>
              <w:rPr>
                <w:sz w:val="24"/>
              </w:rPr>
              <w:t>录在案，对成交供应商予以处罚违约金，并且成交供应商承担因此产生的一切损失和费用。</w:t>
            </w:r>
          </w:p>
          <w:p>
            <w:pPr>
              <w:pStyle w:val="null3"/>
              <w:ind w:firstLine="480"/>
              <w:jc w:val="both"/>
            </w:pPr>
            <w:r>
              <w:rPr>
                <w:sz w:val="24"/>
              </w:rPr>
              <w:t>（</w:t>
            </w:r>
            <w:r>
              <w:rPr>
                <w:sz w:val="24"/>
              </w:rPr>
              <w:t>5</w:t>
            </w:r>
            <w:r>
              <w:rPr>
                <w:sz w:val="24"/>
              </w:rPr>
              <w:t>）成交供应商供应的食材在保质期出现损坏的，成交供应商应承诺提供替换服务，因替换食材产生的费用由成交供应商负责。</w:t>
            </w:r>
          </w:p>
          <w:p>
            <w:pPr>
              <w:pStyle w:val="null3"/>
              <w:ind w:firstLine="480"/>
              <w:jc w:val="both"/>
            </w:pPr>
            <w:r>
              <w:rPr>
                <w:sz w:val="24"/>
              </w:rPr>
              <w:t>（</w:t>
            </w:r>
            <w:r>
              <w:rPr>
                <w:sz w:val="24"/>
              </w:rPr>
              <w:t>6</w:t>
            </w:r>
            <w:r>
              <w:rPr>
                <w:sz w:val="24"/>
              </w:rPr>
              <w:t>）成交供应商指定的送货专员必须穿着便于辨认的工衣和佩戴胸卡，送货专员在采购人单位活动必须严格遵守采购人单位各项规章制度，不得做出有损采购人形象和利益的事情。</w:t>
            </w:r>
          </w:p>
          <w:p>
            <w:pPr>
              <w:pStyle w:val="null3"/>
              <w:ind w:firstLine="480"/>
              <w:jc w:val="both"/>
            </w:pPr>
            <w:r>
              <w:rPr>
                <w:sz w:val="24"/>
              </w:rPr>
              <w:t>（</w:t>
            </w:r>
            <w:r>
              <w:rPr>
                <w:sz w:val="24"/>
              </w:rPr>
              <w:t>7</w:t>
            </w:r>
            <w:r>
              <w:rPr>
                <w:sz w:val="24"/>
              </w:rPr>
              <w:t>）成交供应商必须指派相对固定的人员完成配送任务，并需将送货专员的详细资料报采购人备案。货物配送人员必须遵纪守法、品行良好，无违法犯罪记录。如需要更换配送人员，必须事先通知采购人并将其个人资料送采购人审批，审批合格者才能更换。</w:t>
            </w:r>
          </w:p>
          <w:p>
            <w:pPr>
              <w:pStyle w:val="null3"/>
              <w:ind w:firstLine="480"/>
              <w:jc w:val="both"/>
            </w:pPr>
            <w:r>
              <w:rPr>
                <w:sz w:val="24"/>
              </w:rPr>
              <w:t>（</w:t>
            </w:r>
            <w:r>
              <w:rPr>
                <w:sz w:val="24"/>
              </w:rPr>
              <w:t>8</w:t>
            </w:r>
            <w:r>
              <w:rPr>
                <w:sz w:val="24"/>
              </w:rPr>
              <w:t>）成交供应商应对从业人员严格监督</w:t>
            </w:r>
            <w:r>
              <w:rPr>
                <w:sz w:val="24"/>
              </w:rPr>
              <w:t>,</w:t>
            </w:r>
            <w:r>
              <w:rPr>
                <w:sz w:val="24"/>
              </w:rPr>
              <w:t>杜绝借助监管盲区违法使用食品添加剂等行为。</w:t>
            </w:r>
          </w:p>
          <w:p>
            <w:pPr>
              <w:pStyle w:val="null3"/>
              <w:ind w:firstLine="480"/>
              <w:jc w:val="both"/>
            </w:pPr>
            <w:r>
              <w:rPr>
                <w:sz w:val="24"/>
              </w:rPr>
              <w:t>（</w:t>
            </w:r>
            <w:r>
              <w:rPr>
                <w:sz w:val="24"/>
              </w:rPr>
              <w:t>9</w:t>
            </w:r>
            <w:r>
              <w:rPr>
                <w:sz w:val="24"/>
              </w:rPr>
              <w:t>）售后服务：供应商须有专人负责货品供应事宜，需配备具备检测员、配货备货员、配送人员、食品安全员等，按照约定及时响应需求，安排配送，并承担相应的售后服务。</w:t>
            </w:r>
          </w:p>
          <w:p>
            <w:pPr>
              <w:pStyle w:val="null3"/>
              <w:ind w:firstLine="480"/>
              <w:jc w:val="both"/>
            </w:pPr>
            <w:r>
              <w:rPr>
                <w:sz w:val="24"/>
              </w:rPr>
              <w:t>（</w:t>
            </w:r>
            <w:r>
              <w:rPr>
                <w:sz w:val="24"/>
              </w:rPr>
              <w:t>10</w:t>
            </w:r>
            <w:r>
              <w:rPr>
                <w:sz w:val="24"/>
              </w:rPr>
              <w:t>）成交供应商不得泄露采购人的商业秘密。泄密造成采购人损失的，成交供应商将承担由此产生的一切损失和法律责任。</w:t>
            </w:r>
          </w:p>
          <w:p>
            <w:pPr>
              <w:pStyle w:val="null3"/>
              <w:ind w:firstLine="480"/>
              <w:jc w:val="both"/>
            </w:pPr>
            <w:r>
              <w:rPr>
                <w:sz w:val="24"/>
              </w:rPr>
              <w:t>（</w:t>
            </w:r>
            <w:r>
              <w:rPr>
                <w:sz w:val="24"/>
              </w:rPr>
              <w:t>11</w:t>
            </w:r>
            <w:r>
              <w:rPr>
                <w:sz w:val="24"/>
              </w:rPr>
              <w:t>）如成交供应商不能按时、保质、保量供货，由采购人自行采购的，成交供应商须承担采购人由此造成的经济损失和接受违约处罚违约金。</w:t>
            </w:r>
          </w:p>
          <w:p>
            <w:pPr>
              <w:pStyle w:val="null3"/>
              <w:ind w:firstLine="480"/>
              <w:jc w:val="both"/>
            </w:pPr>
            <w:r>
              <w:rPr>
                <w:sz w:val="24"/>
              </w:rPr>
              <w:t>（</w:t>
            </w:r>
            <w:r>
              <w:rPr>
                <w:sz w:val="24"/>
              </w:rPr>
              <w:t>12</w:t>
            </w:r>
            <w:r>
              <w:rPr>
                <w:sz w:val="24"/>
              </w:rPr>
              <w:t>）成交供应商在供应过程中，如果发生出现质量问题或造成食物中毒，如变质等情况经查实后确属成交供应商责任，成交供应商应承担全部责任，包括但不限于食物中毒人员医疗费、误工费、律师费、保全担保费等，直至追究刑事责任，并且采购人有权取消供货资格。（响应时提供承诺函并加盖公章证明，格式自拟）</w:t>
            </w:r>
          </w:p>
          <w:p>
            <w:pPr>
              <w:pStyle w:val="null3"/>
              <w:ind w:firstLine="480"/>
              <w:jc w:val="both"/>
            </w:pPr>
            <w:r>
              <w:rPr>
                <w:sz w:val="24"/>
              </w:rPr>
              <w:t>（</w:t>
            </w:r>
            <w:r>
              <w:rPr>
                <w:sz w:val="24"/>
              </w:rPr>
              <w:t>13</w:t>
            </w:r>
            <w:r>
              <w:rPr>
                <w:sz w:val="24"/>
              </w:rPr>
              <w:t>）成交供应商应严格遵守《中华人民共和国食品安全法》和《动植物检疫法》等相关规定，不得采购、加工和使用法律、法规和规章规定的禁止经营或者不符合食品安全标准的食品、食品添加剂、食品相关产品。一经发现以下情形，除全部退货外，将取消供货单位的供货资格，供货单位并承担由此造成的经济责任和法律责任：</w:t>
            </w:r>
          </w:p>
          <w:p>
            <w:pPr>
              <w:pStyle w:val="null3"/>
              <w:ind w:firstLine="720"/>
              <w:jc w:val="both"/>
            </w:pPr>
            <w:r>
              <w:rPr>
                <w:sz w:val="24"/>
              </w:rPr>
              <w:t xml:space="preserve">① </w:t>
            </w:r>
            <w:r>
              <w:rPr>
                <w:sz w:val="24"/>
              </w:rPr>
              <w:t>配送</w:t>
            </w:r>
            <w:r>
              <w:rPr>
                <w:sz w:val="24"/>
              </w:rPr>
              <w:t>没有合法供货来源的食材；</w:t>
            </w:r>
          </w:p>
          <w:p>
            <w:pPr>
              <w:pStyle w:val="null3"/>
              <w:ind w:firstLine="720"/>
              <w:jc w:val="both"/>
            </w:pPr>
            <w:r>
              <w:rPr>
                <w:sz w:val="24"/>
              </w:rPr>
              <w:t xml:space="preserve">② </w:t>
            </w:r>
            <w:r>
              <w:rPr>
                <w:sz w:val="24"/>
              </w:rPr>
              <w:t>配送</w:t>
            </w:r>
            <w:r>
              <w:rPr>
                <w:sz w:val="24"/>
              </w:rPr>
              <w:t>腐败变质、油脂酸败、霉变生虫、污秽不洁、混有异物或者感官性状异常</w:t>
            </w:r>
            <w:r>
              <w:rPr>
                <w:sz w:val="24"/>
              </w:rPr>
              <w:t>的食品、食品添加剂</w:t>
            </w:r>
            <w:r>
              <w:rPr>
                <w:sz w:val="24"/>
              </w:rPr>
              <w:t>；</w:t>
            </w:r>
          </w:p>
          <w:p>
            <w:pPr>
              <w:pStyle w:val="null3"/>
              <w:ind w:firstLine="720"/>
              <w:jc w:val="both"/>
            </w:pPr>
            <w:r>
              <w:rPr>
                <w:sz w:val="24"/>
              </w:rPr>
              <w:t xml:space="preserve">③ </w:t>
            </w:r>
            <w:r>
              <w:rPr>
                <w:sz w:val="24"/>
              </w:rPr>
              <w:t>配送</w:t>
            </w:r>
            <w:r>
              <w:rPr>
                <w:sz w:val="24"/>
              </w:rPr>
              <w:t>含有毒、有害物质或者被有毒有害物质污染，对人体健康有害的</w:t>
            </w:r>
            <w:r>
              <w:rPr>
                <w:sz w:val="24"/>
              </w:rPr>
              <w:t>食品</w:t>
            </w:r>
            <w:r>
              <w:rPr>
                <w:sz w:val="24"/>
              </w:rPr>
              <w:t>；</w:t>
            </w:r>
          </w:p>
          <w:p>
            <w:pPr>
              <w:pStyle w:val="null3"/>
              <w:ind w:firstLine="720"/>
              <w:jc w:val="both"/>
            </w:pPr>
            <w:r>
              <w:rPr>
                <w:sz w:val="24"/>
              </w:rPr>
              <w:t xml:space="preserve">④ </w:t>
            </w:r>
            <w:r>
              <w:rPr>
                <w:sz w:val="24"/>
              </w:rPr>
              <w:t>配送</w:t>
            </w:r>
            <w:r>
              <w:rPr>
                <w:sz w:val="24"/>
              </w:rPr>
              <w:t>含有致病性寄生虫、微生物或者微生物含量超过国家限定标准的</w:t>
            </w:r>
            <w:r>
              <w:rPr>
                <w:sz w:val="24"/>
              </w:rPr>
              <w:t>食品</w:t>
            </w:r>
            <w:r>
              <w:rPr>
                <w:sz w:val="24"/>
              </w:rPr>
              <w:t>；</w:t>
            </w:r>
          </w:p>
          <w:p>
            <w:pPr>
              <w:pStyle w:val="null3"/>
              <w:ind w:firstLine="720"/>
              <w:jc w:val="both"/>
            </w:pPr>
            <w:r>
              <w:rPr>
                <w:sz w:val="24"/>
              </w:rPr>
              <w:t xml:space="preserve">⑤ </w:t>
            </w:r>
            <w:r>
              <w:rPr>
                <w:sz w:val="24"/>
              </w:rPr>
              <w:t>配送</w:t>
            </w:r>
            <w:r>
              <w:rPr>
                <w:sz w:val="24"/>
              </w:rPr>
              <w:t>未按规定经动物检疫部门检疫或者检疫不合格的肉类，或者未经检验或者检验不合格的肉类制品；</w:t>
            </w:r>
          </w:p>
          <w:p>
            <w:pPr>
              <w:pStyle w:val="null3"/>
              <w:ind w:firstLine="720"/>
              <w:jc w:val="both"/>
            </w:pPr>
            <w:r>
              <w:rPr>
                <w:sz w:val="24"/>
              </w:rPr>
              <w:t xml:space="preserve">⑥ </w:t>
            </w:r>
            <w:r>
              <w:rPr>
                <w:sz w:val="24"/>
              </w:rPr>
              <w:t>配送</w:t>
            </w:r>
            <w:r>
              <w:rPr>
                <w:sz w:val="24"/>
              </w:rPr>
              <w:t>病死、毒死或者死因不明的禽、畜、兽、水产动物等及其制品；</w:t>
            </w:r>
          </w:p>
          <w:p>
            <w:pPr>
              <w:pStyle w:val="null3"/>
              <w:ind w:firstLine="720"/>
              <w:jc w:val="both"/>
            </w:pPr>
            <w:r>
              <w:rPr>
                <w:sz w:val="24"/>
              </w:rPr>
              <w:t xml:space="preserve">⑦ </w:t>
            </w:r>
            <w:r>
              <w:rPr>
                <w:sz w:val="24"/>
              </w:rPr>
              <w:t>配送</w:t>
            </w:r>
            <w:r>
              <w:rPr>
                <w:sz w:val="24"/>
              </w:rPr>
              <w:t>掺假、掺杂、伪造，影响食品安全的食品；</w:t>
            </w:r>
          </w:p>
          <w:p>
            <w:pPr>
              <w:pStyle w:val="null3"/>
              <w:ind w:firstLine="720"/>
              <w:jc w:val="both"/>
            </w:pPr>
            <w:r>
              <w:rPr>
                <w:sz w:val="24"/>
              </w:rPr>
              <w:t xml:space="preserve">⑧ </w:t>
            </w:r>
            <w:r>
              <w:rPr>
                <w:sz w:val="24"/>
              </w:rPr>
              <w:t>使</w:t>
            </w:r>
            <w:r>
              <w:rPr>
                <w:sz w:val="24"/>
              </w:rPr>
              <w:t>用非食品原料加工的，加入非食品用化学物质或者将非食品当作食品的；</w:t>
            </w:r>
          </w:p>
          <w:p>
            <w:pPr>
              <w:pStyle w:val="null3"/>
              <w:ind w:firstLine="720"/>
              <w:jc w:val="both"/>
            </w:pPr>
            <w:r>
              <w:rPr>
                <w:sz w:val="24"/>
              </w:rPr>
              <w:t>⑨ 配送超过保质期限的食品、食品添加剂。</w:t>
            </w:r>
          </w:p>
          <w:p>
            <w:pPr>
              <w:pStyle w:val="null3"/>
              <w:jc w:val="both"/>
            </w:pPr>
          </w:p>
        </w:tc>
      </w:tr>
      <w:tr>
        <w:tc>
          <w:tcPr>
            <w:tcW w:type="dxa" w:w="2076"/>
          </w:tcPr>
          <w:p>
            <w:pPr>
              <w:pStyle w:val="null3"/>
            </w:pPr>
            <w:r>
              <w:rPr/>
              <w:t>★</w:t>
            </w:r>
          </w:p>
        </w:tc>
        <w:tc>
          <w:tcPr>
            <w:tcW w:type="dxa" w:w="415"/>
          </w:tcPr>
          <w:p>
            <w:pPr>
              <w:pStyle w:val="null3"/>
            </w:pPr>
            <w:r>
              <w:rPr/>
              <w:t>3</w:t>
            </w:r>
          </w:p>
        </w:tc>
        <w:tc>
          <w:tcPr>
            <w:tcW w:type="dxa" w:w="5814"/>
          </w:tcPr>
          <w:p>
            <w:pPr>
              <w:pStyle w:val="null3"/>
              <w:jc w:val="both"/>
            </w:pPr>
            <w:r>
              <w:rPr>
                <w:sz w:val="24"/>
              </w:rPr>
              <w:t>★（</w:t>
            </w:r>
            <w:r>
              <w:rPr>
                <w:sz w:val="24"/>
              </w:rPr>
              <w:t>1</w:t>
            </w:r>
            <w:r>
              <w:rPr>
                <w:sz w:val="24"/>
              </w:rPr>
              <w:t>）用环保胶箱分装后专车送达</w:t>
            </w:r>
            <w:r>
              <w:rPr>
                <w:sz w:val="24"/>
              </w:rPr>
              <w:t>，</w:t>
            </w:r>
            <w:r>
              <w:rPr>
                <w:sz w:val="24"/>
              </w:rPr>
              <w:t>送达时温度不低于40℃，可以不需加工而即食</w:t>
            </w:r>
            <w:r>
              <w:rPr>
                <w:sz w:val="21"/>
              </w:rPr>
              <w:t>（</w:t>
            </w:r>
            <w:r>
              <w:rPr>
                <w:sz w:val="24"/>
              </w:rPr>
              <w:t>响应时提供承诺函并加盖公章证明，格式自拟）</w:t>
            </w:r>
            <w:r>
              <w:rPr>
                <w:sz w:val="21"/>
              </w:rPr>
              <w:t>。</w:t>
            </w:r>
          </w:p>
          <w:p>
            <w:pPr>
              <w:pStyle w:val="null3"/>
              <w:ind w:firstLine="480"/>
              <w:jc w:val="both"/>
            </w:pPr>
            <w:r>
              <w:rPr>
                <w:sz w:val="24"/>
              </w:rPr>
              <w:t>★（2）成交供应商须在接到采购人订单之日的次日上午</w:t>
            </w:r>
            <w:r>
              <w:rPr>
                <w:sz w:val="24"/>
              </w:rPr>
              <w:t>7</w:t>
            </w:r>
            <w:r>
              <w:rPr>
                <w:sz w:val="24"/>
              </w:rPr>
              <w:t>:</w:t>
            </w:r>
            <w:r>
              <w:rPr>
                <w:sz w:val="24"/>
              </w:rPr>
              <w:t>0</w:t>
            </w:r>
            <w:r>
              <w:rPr>
                <w:sz w:val="24"/>
              </w:rPr>
              <w:t>0前将</w:t>
            </w:r>
            <w:r>
              <w:rPr>
                <w:sz w:val="24"/>
              </w:rPr>
              <w:t>面包糕点</w:t>
            </w:r>
            <w:r>
              <w:rPr>
                <w:sz w:val="24"/>
              </w:rPr>
              <w:t>送到食堂指定位置</w:t>
            </w:r>
            <w:r>
              <w:rPr>
                <w:sz w:val="24"/>
              </w:rPr>
              <w:t>；下午</w:t>
            </w:r>
            <w:r>
              <w:rPr>
                <w:sz w:val="24"/>
              </w:rPr>
              <w:t>14</w:t>
            </w:r>
            <w:r>
              <w:rPr>
                <w:sz w:val="24"/>
              </w:rPr>
              <w:t>:</w:t>
            </w:r>
            <w:r>
              <w:rPr>
                <w:sz w:val="24"/>
              </w:rPr>
              <w:t>0</w:t>
            </w:r>
            <w:r>
              <w:rPr>
                <w:sz w:val="24"/>
              </w:rPr>
              <w:t>0前将</w:t>
            </w:r>
            <w:r>
              <w:rPr>
                <w:sz w:val="24"/>
              </w:rPr>
              <w:t>面包糕点</w:t>
            </w:r>
            <w:r>
              <w:rPr>
                <w:sz w:val="24"/>
              </w:rPr>
              <w:t>送到食堂指定位置（响应时提供承诺函并加盖公章证明，格式自拟）。</w:t>
            </w:r>
          </w:p>
          <w:p>
            <w:pPr>
              <w:pStyle w:val="null3"/>
              <w:ind w:firstLine="480"/>
              <w:jc w:val="both"/>
            </w:pPr>
            <w:r>
              <w:rPr>
                <w:sz w:val="24"/>
              </w:rPr>
              <w:t>★（3）</w:t>
            </w:r>
            <w:r>
              <w:rPr>
                <w:sz w:val="24"/>
              </w:rPr>
              <w:t>供应商需承诺所有的食材为非转基因产品（响应时提供承诺函并加盖公章证明，格式自拟）。</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1.采购代理机构：本项目是指广东万雄项目管理有限公司，负责整个采购活动的组织，依法负责编制和发布磋商文件，对磋商文件拥有最终的解释权，不以任何身份出任磋商小组成员。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云浮市云城区第二幼儿园</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2</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p>
            <w:pPr>
              <w:pStyle w:val="null3"/>
            </w:pPr>
            <w:r>
              <w:rPr/>
              <w:t>采购包2：综合评分法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采购包1：折扣率</w:t>
            </w:r>
          </w:p>
          <w:p>
            <w:pPr>
              <w:pStyle w:val="null3"/>
            </w:pPr>
            <w:r>
              <w:rPr/>
              <w:t>采购包2：折扣率</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采购包1：0% - 100%</w:t>
            </w:r>
          </w:p>
          <w:p>
            <w:pPr>
              <w:pStyle w:val="null3"/>
            </w:pPr>
            <w:r>
              <w:rPr/>
              <w:t>采购包2：0% - 100%</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r>
              <w:rPr/>
              <w:t>采购包2：保证金人民币：0.00元整。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p>
            <w:pPr>
              <w:pStyle w:val="null3"/>
            </w:pPr>
            <w:r>
              <w:rPr/>
              <w:t>采购包2：</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p>
            <w:pPr>
              <w:pStyle w:val="null3"/>
            </w:pPr>
            <w:r>
              <w:rPr/>
              <w:t>采购包2：</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jc w:val="left"/>
            </w:pPr>
            <w:r>
              <w:rPr/>
              <w:t>采购包2：3家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兼投不兼中：本项目兼投不兼中，每个供应商最多只能被确定为1个采购包的第一成交候选人。本项目按采购包的顺序进行评审，依次按照评审总得分由高到低的顺序。已获得采购包1的第一成交候选人资格的，将不具有采购包2的候选人推荐资格；采购包2从具有成交候选人资格的供应商中，排名最高的响应供应商为第一成交候选人，排名次高的响应供应商为第二成交候选人，以此类推。</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收费标准按中华人民共和国国家发展计划委员会颁发的计价格〔2002〕1980号文《招标代理服务收费管理暂行办法》及国家发改办价格〔2003〕857号及发改价格〔2011〕534号文件规定的“服务类”计费标准计算代理费，若采购项目含多个采购包的，按照每个采购包金额分别计算代理费，收费金额按差额定率累进法计算，收费基数以每个采购包中标金额为准。若每个采购包按标准计算的服务费低于6000.00元时，按6000.00元收取。</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p>
            <w:pPr>
              <w:pStyle w:val="null3"/>
              <w:jc w:val="left"/>
            </w:pPr>
            <w:r>
              <w:rPr/>
              <w:t>采购包2：面向中小企业，采购包专门预留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广东万雄项目管理有限公司</w:t>
      </w:r>
      <w:r>
        <w:rPr/>
        <w:t>代收。具体操作要求详见</w:t>
      </w:r>
      <w:r>
        <w:rPr/>
        <w:t>广东万雄项目管理有限公司</w:t>
      </w:r>
      <w:r>
        <w:rPr/>
        <w:t>有关指引，递交事宜请自行咨询</w:t>
      </w:r>
      <w:r>
        <w:rPr/>
        <w:t>广东万雄项目管理有限公司</w:t>
      </w:r>
      <w:r>
        <w:rPr/>
        <w:t>；请各供应商在响应文件递交截止时间前按须知前附表规定的金额递交至</w:t>
      </w:r>
      <w:r>
        <w:rPr/>
        <w:t>广东万雄项目管理有限公司</w:t>
      </w:r>
      <w:r>
        <w:rPr/>
        <w:t>，到账情况以开启时</w:t>
      </w:r>
      <w:r>
        <w:rPr/>
        <w:t>广东万雄项目管理有限公司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李小姐</w:t>
      </w:r>
    </w:p>
    <w:p>
      <w:pPr>
        <w:pStyle w:val="null3"/>
        <w:ind w:firstLine="480"/>
      </w:pPr>
      <w:r>
        <w:rPr/>
        <w:t>电话：</w:t>
      </w:r>
      <w:r>
        <w:rPr/>
        <w:t>8833802</w:t>
      </w:r>
    </w:p>
    <w:p>
      <w:pPr>
        <w:pStyle w:val="null3"/>
        <w:ind w:firstLine="480"/>
      </w:pPr>
      <w:r>
        <w:rPr/>
        <w:t>传真：</w:t>
      </w:r>
      <w:r>
        <w:rPr/>
        <w:t>8833802</w:t>
      </w:r>
    </w:p>
    <w:p>
      <w:pPr>
        <w:pStyle w:val="null3"/>
        <w:ind w:firstLine="480"/>
      </w:pPr>
      <w:r>
        <w:rPr/>
        <w:t>邮箱：</w:t>
      </w:r>
      <w:r>
        <w:rPr/>
        <w:t>gdwxxmgl@163.com</w:t>
      </w:r>
    </w:p>
    <w:p>
      <w:pPr>
        <w:pStyle w:val="null3"/>
        <w:ind w:firstLine="480"/>
      </w:pPr>
      <w:r>
        <w:rPr/>
        <w:t>地址：</w:t>
      </w:r>
      <w:r>
        <w:rPr/>
        <w:t>云浮市云城区云城街道城中路110号第一幢四楼</w:t>
      </w:r>
    </w:p>
    <w:p>
      <w:pPr>
        <w:pStyle w:val="null3"/>
        <w:ind w:firstLine="480"/>
      </w:pPr>
      <w:r>
        <w:rPr/>
        <w:t>邮编：</w:t>
      </w:r>
      <w:r>
        <w:rPr/>
        <w:t>527300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政府采购监督管理机构名称：云浮市云城区财政局政府采购管理股</w:t>
      </w:r>
    </w:p>
    <w:p>
      <w:pPr>
        <w:pStyle w:val="null3"/>
      </w:pPr>
      <w:r>
        <w:rPr/>
        <w:t>地 址：云浮市云城区解放中路38号</w:t>
      </w:r>
    </w:p>
    <w:p>
      <w:pPr>
        <w:pStyle w:val="null3"/>
      </w:pPr>
      <w:r>
        <w:rPr/>
        <w:t>电 话：0766-8825834</w:t>
      </w:r>
    </w:p>
    <w:p>
      <w:pPr>
        <w:pStyle w:val="null3"/>
      </w:pPr>
      <w:r>
        <w:rPr/>
        <w:t>邮 编：527300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肉禽蛋类、蔬菜水果、粮油面粉、干货类、副食品等)：综合评分法,是指响应文件满足磋商文件全部实质性要求，且按照评审因素的量化指标评审得分最高的投标人为成交候选人的评标方法。（最低报价不是成交的唯一依据。）</w:t>
      </w:r>
    </w:p>
    <w:p>
      <w:pPr>
        <w:pStyle w:val="null3"/>
      </w:pPr>
      <w:r>
        <w:rPr/>
        <w:t>采购包2(面包糕点)：综合评分法,是指响应文件满足磋商文件全部实质性要求，且按照评审因素的量化指标评审得分最高的投标人为成交候选人的评标方法。（最低报价不是成交的唯一依据。）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广东万雄项目管理有限公司</w:t>
      </w:r>
      <w:r>
        <w:rPr/>
        <w:t>统一对外发布。</w:t>
      </w:r>
    </w:p>
    <w:p>
      <w:pPr>
        <w:pStyle w:val="null3"/>
        <w:ind w:firstLine="480"/>
      </w:pPr>
      <w:r>
        <w:rPr/>
        <w:t>（2）对</w:t>
      </w:r>
      <w:r>
        <w:rPr/>
        <w:t>广东万雄项目管理有限公司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采购包1（肉禽蛋类、蔬菜水果、粮油面粉、干货类、副食品等）：</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pPr>
      <w:r>
        <w:rPr/>
        <w:t>采购包2（面包糕点）：</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采购包1（肉禽蛋类、蔬菜水果、粮油面粉、干货类、副食品等）：</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提供《资格承诺函》，格式自拟。</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提供《资格承诺函》，格式自拟。</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按投标（响应）文件格式填报设备及专业技术能力情况或提供《资格承诺函》，格式自拟。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人员于响应截止时间当天在“信用中国”及“中国政府采购网”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供应商具有有效的《食品生产许可证》或《食品经营许可证》或《食品药品经营许可证》（提供有效期内的证书复印件，如国家另有规定，则适用其规定）。</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参与的供应商服务全部由符合政策要求的中小企业承接。采购标的对应的中小企业划分标准所属行业为：批发业。</w:t>
            </w:r>
          </w:p>
        </w:tc>
      </w:tr>
    </w:tbl>
    <w:p>
      <w:pPr>
        <w:pStyle w:val="null3"/>
      </w:pPr>
      <w:r>
        <w:rPr/>
        <w:t>采购包2（面包糕点）：</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提供《资格承诺函》，格式自拟。</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提供《资格承诺函》，格式自拟。</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按投标（响应）文件格式填报设备及专业技术能力情况或提供《资格承诺函》，格式自拟。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人员于响应截止时间当天在“信用中国”及“中国政府采购网”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供应商具有有效的《食品生产许可证》或《食品经营许可证》或《食品药品经营许可证》（提供有效期内的证书复印件，如国家另有规定，则适用其规定）。</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参与的供应商服务全部由符合政策要求的中小企业承接。采购标的对应的中小企业划分标准所属行业为：批发业。</w:t>
            </w:r>
          </w:p>
        </w:tc>
      </w:tr>
    </w:tbl>
    <w:p>
      <w:pPr>
        <w:pStyle w:val="null3"/>
        <w:ind w:firstLine="480"/>
      </w:pPr>
      <w:r>
        <w:rPr/>
        <w:t>表二符合性审查表：</w:t>
      </w:r>
    </w:p>
    <w:p>
      <w:pPr>
        <w:pStyle w:val="null3"/>
      </w:pPr>
      <w:r>
        <w:rPr/>
        <w:t>采购包1（肉禽蛋类、蔬菜水果、粮油面粉、干货类、副食品等）：</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首次报价</w:t>
            </w:r>
          </w:p>
        </w:tc>
        <w:tc>
          <w:tcPr>
            <w:tcW w:type="dxa" w:w="4238"/>
          </w:tcPr>
          <w:p>
            <w:pPr>
              <w:pStyle w:val="null3"/>
            </w:pPr>
            <w:r>
              <w:rPr/>
              <w:t>首次报价（响应折扣率）在0%～100%范围内，且是固定唯一值的。</w:t>
            </w:r>
          </w:p>
        </w:tc>
      </w:tr>
      <w:tr>
        <w:tc>
          <w:tcPr>
            <w:tcW w:type="dxa" w:w="890"/>
          </w:tcPr>
          <w:p>
            <w:pPr>
              <w:pStyle w:val="null3"/>
            </w:pPr>
            <w:r>
              <w:rPr/>
              <w:t>2</w:t>
            </w:r>
          </w:p>
        </w:tc>
        <w:tc>
          <w:tcPr>
            <w:tcW w:type="dxa" w:w="3178"/>
          </w:tcPr>
          <w:p>
            <w:pPr>
              <w:pStyle w:val="null3"/>
            </w:pPr>
            <w:r>
              <w:rPr/>
              <w:t>响应文件的签署和盖章</w:t>
            </w:r>
          </w:p>
        </w:tc>
        <w:tc>
          <w:tcPr>
            <w:tcW w:type="dxa" w:w="4238"/>
          </w:tcPr>
          <w:p>
            <w:pPr>
              <w:pStyle w:val="null3"/>
            </w:pPr>
            <w:r>
              <w:rPr/>
              <w:t>响应文件完整且编排有序，响应内容基本完整，无重大错漏，并按要求签署、盖章且响应文件有法定代表人签字或盖章，或签字人有法定代表人有效授权书的。</w:t>
            </w:r>
          </w:p>
        </w:tc>
      </w:tr>
      <w:tr>
        <w:tc>
          <w:tcPr>
            <w:tcW w:type="dxa" w:w="890"/>
          </w:tcPr>
          <w:p>
            <w:pPr>
              <w:pStyle w:val="null3"/>
            </w:pPr>
            <w:r>
              <w:rPr/>
              <w:t>3</w:t>
            </w:r>
          </w:p>
        </w:tc>
        <w:tc>
          <w:tcPr>
            <w:tcW w:type="dxa" w:w="3178"/>
          </w:tcPr>
          <w:p>
            <w:pPr>
              <w:pStyle w:val="null3"/>
            </w:pPr>
            <w:r>
              <w:rPr/>
              <w:t>响应有效期</w:t>
            </w:r>
          </w:p>
        </w:tc>
        <w:tc>
          <w:tcPr>
            <w:tcW w:type="dxa" w:w="4238"/>
          </w:tcPr>
          <w:p>
            <w:pPr>
              <w:pStyle w:val="null3"/>
            </w:pPr>
            <w:r>
              <w:rPr/>
              <w:t>响应有效期为响应截止日起90天。</w:t>
            </w:r>
          </w:p>
        </w:tc>
      </w:tr>
      <w:tr>
        <w:tc>
          <w:tcPr>
            <w:tcW w:type="dxa" w:w="890"/>
          </w:tcPr>
          <w:p>
            <w:pPr>
              <w:pStyle w:val="null3"/>
            </w:pPr>
            <w:r>
              <w:rPr/>
              <w:t>4</w:t>
            </w:r>
          </w:p>
        </w:tc>
        <w:tc>
          <w:tcPr>
            <w:tcW w:type="dxa" w:w="3178"/>
          </w:tcPr>
          <w:p>
            <w:pPr>
              <w:pStyle w:val="null3"/>
            </w:pPr>
            <w:r>
              <w:rPr/>
              <w:t>实质性响应文件要求</w:t>
            </w:r>
          </w:p>
        </w:tc>
        <w:tc>
          <w:tcPr>
            <w:tcW w:type="dxa" w:w="4238"/>
          </w:tcPr>
          <w:p>
            <w:pPr>
              <w:pStyle w:val="null3"/>
            </w:pPr>
            <w:r>
              <w:rPr/>
              <w:t>没有其他未实质性响应文件要求的。</w:t>
            </w:r>
          </w:p>
        </w:tc>
      </w:tr>
      <w:tr>
        <w:tc>
          <w:tcPr>
            <w:tcW w:type="dxa" w:w="890"/>
          </w:tcPr>
          <w:p>
            <w:pPr>
              <w:pStyle w:val="null3"/>
            </w:pPr>
            <w:r>
              <w:rPr/>
              <w:t>5</w:t>
            </w:r>
          </w:p>
        </w:tc>
        <w:tc>
          <w:tcPr>
            <w:tcW w:type="dxa" w:w="3178"/>
          </w:tcPr>
          <w:p>
            <w:pPr>
              <w:pStyle w:val="null3"/>
            </w:pPr>
            <w:r>
              <w:rPr/>
              <w:t>其他要求</w:t>
            </w:r>
          </w:p>
        </w:tc>
        <w:tc>
          <w:tcPr>
            <w:tcW w:type="dxa" w:w="4238"/>
          </w:tcPr>
          <w:p>
            <w:pPr>
              <w:pStyle w:val="null3"/>
            </w:pPr>
            <w:r>
              <w:rPr/>
              <w:t>没有不符合法律、法规规定的其他实质性要求的。</w:t>
            </w:r>
          </w:p>
        </w:tc>
      </w:tr>
      <w:tr>
        <w:tc>
          <w:tcPr>
            <w:tcW w:type="dxa" w:w="890"/>
          </w:tcPr>
          <w:p>
            <w:pPr>
              <w:pStyle w:val="null3"/>
            </w:pPr>
            <w:r>
              <w:rPr/>
              <w:t>6</w:t>
            </w:r>
          </w:p>
        </w:tc>
        <w:tc>
          <w:tcPr>
            <w:tcW w:type="dxa" w:w="3178"/>
          </w:tcPr>
          <w:p>
            <w:pPr>
              <w:pStyle w:val="null3"/>
            </w:pPr>
            <w:r>
              <w:rPr/>
              <w:t>附加条件</w:t>
            </w:r>
          </w:p>
        </w:tc>
        <w:tc>
          <w:tcPr>
            <w:tcW w:type="dxa" w:w="4238"/>
          </w:tcPr>
          <w:p>
            <w:pPr>
              <w:pStyle w:val="null3"/>
            </w:pPr>
            <w:r>
              <w:rPr/>
              <w:t>响应文件没有采购人不能接受的附加条件。</w:t>
            </w:r>
          </w:p>
        </w:tc>
      </w:tr>
    </w:tbl>
    <w:p>
      <w:pPr>
        <w:pStyle w:val="null3"/>
      </w:pPr>
      <w:r>
        <w:rPr/>
        <w:t>采购包2（面包糕点）：</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首次报价</w:t>
            </w:r>
          </w:p>
        </w:tc>
        <w:tc>
          <w:tcPr>
            <w:tcW w:type="dxa" w:w="4238"/>
          </w:tcPr>
          <w:p>
            <w:pPr>
              <w:pStyle w:val="null3"/>
            </w:pPr>
            <w:r>
              <w:rPr/>
              <w:t>首次报价（响应折扣率）在0%～100%范围内，且是固定唯一值的。</w:t>
            </w:r>
          </w:p>
        </w:tc>
      </w:tr>
      <w:tr>
        <w:tc>
          <w:tcPr>
            <w:tcW w:type="dxa" w:w="890"/>
          </w:tcPr>
          <w:p>
            <w:pPr>
              <w:pStyle w:val="null3"/>
            </w:pPr>
            <w:r>
              <w:rPr/>
              <w:t>2</w:t>
            </w:r>
          </w:p>
        </w:tc>
        <w:tc>
          <w:tcPr>
            <w:tcW w:type="dxa" w:w="3178"/>
          </w:tcPr>
          <w:p>
            <w:pPr>
              <w:pStyle w:val="null3"/>
            </w:pPr>
            <w:r>
              <w:rPr/>
              <w:t>响应文件的签署和盖章</w:t>
            </w:r>
          </w:p>
        </w:tc>
        <w:tc>
          <w:tcPr>
            <w:tcW w:type="dxa" w:w="4238"/>
          </w:tcPr>
          <w:p>
            <w:pPr>
              <w:pStyle w:val="null3"/>
            </w:pPr>
            <w:r>
              <w:rPr/>
              <w:t>响应文件完整且编排有序，响应内容基本完整，无重大错漏，并按要求签署、盖章且响应文件有法定代表人签字或盖章，或签字人有法定代表人有效授权书的。</w:t>
            </w:r>
          </w:p>
        </w:tc>
      </w:tr>
      <w:tr>
        <w:tc>
          <w:tcPr>
            <w:tcW w:type="dxa" w:w="890"/>
          </w:tcPr>
          <w:p>
            <w:pPr>
              <w:pStyle w:val="null3"/>
            </w:pPr>
            <w:r>
              <w:rPr/>
              <w:t>3</w:t>
            </w:r>
          </w:p>
        </w:tc>
        <w:tc>
          <w:tcPr>
            <w:tcW w:type="dxa" w:w="3178"/>
          </w:tcPr>
          <w:p>
            <w:pPr>
              <w:pStyle w:val="null3"/>
            </w:pPr>
            <w:r>
              <w:rPr/>
              <w:t>响应有效期</w:t>
            </w:r>
          </w:p>
        </w:tc>
        <w:tc>
          <w:tcPr>
            <w:tcW w:type="dxa" w:w="4238"/>
          </w:tcPr>
          <w:p>
            <w:pPr>
              <w:pStyle w:val="null3"/>
            </w:pPr>
            <w:r>
              <w:rPr/>
              <w:t>响应有效期为响应截止日起90天。</w:t>
            </w:r>
          </w:p>
        </w:tc>
      </w:tr>
      <w:tr>
        <w:tc>
          <w:tcPr>
            <w:tcW w:type="dxa" w:w="890"/>
          </w:tcPr>
          <w:p>
            <w:pPr>
              <w:pStyle w:val="null3"/>
            </w:pPr>
            <w:r>
              <w:rPr/>
              <w:t>4</w:t>
            </w:r>
          </w:p>
        </w:tc>
        <w:tc>
          <w:tcPr>
            <w:tcW w:type="dxa" w:w="3178"/>
          </w:tcPr>
          <w:p>
            <w:pPr>
              <w:pStyle w:val="null3"/>
            </w:pPr>
            <w:r>
              <w:rPr/>
              <w:t>实质性响应文件要求</w:t>
            </w:r>
          </w:p>
        </w:tc>
        <w:tc>
          <w:tcPr>
            <w:tcW w:type="dxa" w:w="4238"/>
          </w:tcPr>
          <w:p>
            <w:pPr>
              <w:pStyle w:val="null3"/>
            </w:pPr>
            <w:r>
              <w:rPr/>
              <w:t>没有其他未实质性响应文件要求的。</w:t>
            </w:r>
          </w:p>
        </w:tc>
      </w:tr>
      <w:tr>
        <w:tc>
          <w:tcPr>
            <w:tcW w:type="dxa" w:w="890"/>
          </w:tcPr>
          <w:p>
            <w:pPr>
              <w:pStyle w:val="null3"/>
            </w:pPr>
            <w:r>
              <w:rPr/>
              <w:t>5</w:t>
            </w:r>
          </w:p>
        </w:tc>
        <w:tc>
          <w:tcPr>
            <w:tcW w:type="dxa" w:w="3178"/>
          </w:tcPr>
          <w:p>
            <w:pPr>
              <w:pStyle w:val="null3"/>
            </w:pPr>
            <w:r>
              <w:rPr/>
              <w:t>其他要求</w:t>
            </w:r>
          </w:p>
        </w:tc>
        <w:tc>
          <w:tcPr>
            <w:tcW w:type="dxa" w:w="4238"/>
          </w:tcPr>
          <w:p>
            <w:pPr>
              <w:pStyle w:val="null3"/>
            </w:pPr>
            <w:r>
              <w:rPr/>
              <w:t>没有不符合法律、法规规定的其他实质性要求的。</w:t>
            </w:r>
          </w:p>
        </w:tc>
      </w:tr>
      <w:tr>
        <w:tc>
          <w:tcPr>
            <w:tcW w:type="dxa" w:w="890"/>
          </w:tcPr>
          <w:p>
            <w:pPr>
              <w:pStyle w:val="null3"/>
            </w:pPr>
            <w:r>
              <w:rPr/>
              <w:t>6</w:t>
            </w:r>
          </w:p>
        </w:tc>
        <w:tc>
          <w:tcPr>
            <w:tcW w:type="dxa" w:w="3178"/>
          </w:tcPr>
          <w:p>
            <w:pPr>
              <w:pStyle w:val="null3"/>
            </w:pPr>
            <w:r>
              <w:rPr/>
              <w:t>附加条件</w:t>
            </w:r>
          </w:p>
        </w:tc>
        <w:tc>
          <w:tcPr>
            <w:tcW w:type="dxa" w:w="4238"/>
          </w:tcPr>
          <w:p>
            <w:pPr>
              <w:pStyle w:val="null3"/>
            </w:pPr>
            <w:r>
              <w:rPr/>
              <w:t>响应文件没有采购人不能接受的附加条件。</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采购包1(肉禽蛋类、蔬菜水果、粮油面粉、干货类、副食品等):</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技术部分50.0分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配送服务方案 (7.0分)</w:t>
            </w:r>
            <w:r>
              <w:rPr/>
              <w:t>，（等次分值选择：</w:t>
            </w:r>
            <w:r>
              <w:rPr/>
              <w:t>0.0;</w:t>
            </w:r>
            <w:r>
              <w:rPr/>
              <w:t>1.0;</w:t>
            </w:r>
            <w:r>
              <w:rPr/>
              <w:t>4.0;</w:t>
            </w:r>
            <w:r>
              <w:rPr/>
              <w:t>7.0;</w:t>
            </w:r>
            <w:r>
              <w:rPr/>
              <w:t>）</w:t>
            </w:r>
          </w:p>
        </w:tc>
        <w:tc>
          <w:tcPr>
            <w:tcW w:type="dxa" w:w="5076"/>
          </w:tcPr>
          <w:p>
            <w:pPr>
              <w:pStyle w:val="null3"/>
              <w:jc w:val="left"/>
            </w:pPr>
            <w:r>
              <w:rPr/>
              <w:t>供应商须结合本项目制定配送服务方案，包括但不限于供货保障、管理组织（专人服务、专人跟踪）、食品包装、运输装卸等、配送员工教育、内容： 1）配送服务方案具体、工作流程清晰、针对性强，满足且优于采购要求的，得7分； 2）配送服务方案较合理、具有针对性，完全满足采购要求的，得4分； 3）配送服务方案不能完全满足采购要求的，得1分； 4）提供的方案不完整不合理或没有提供的不得分。</w:t>
            </w:r>
          </w:p>
        </w:tc>
      </w:tr>
      <w:tr>
        <w:tc>
          <w:tcPr>
            <w:tcW w:type="dxa" w:w="922"/>
            <w:gridSpan w:val="2"/>
            <w:vMerge/>
          </w:tcPr>
          <w:p/>
        </w:tc>
        <w:tc>
          <w:tcPr>
            <w:tcW w:type="dxa" w:w="2307"/>
          </w:tcPr>
          <w:p>
            <w:pPr>
              <w:pStyle w:val="null3"/>
              <w:jc w:val="left"/>
            </w:pPr>
            <w:r>
              <w:rPr/>
              <w:t>质量保证方案 (7.0分)</w:t>
            </w:r>
            <w:r>
              <w:rPr/>
              <w:t>，（等次分值选择：</w:t>
            </w:r>
            <w:r>
              <w:rPr/>
              <w:t>0.0;</w:t>
            </w:r>
            <w:r>
              <w:rPr/>
              <w:t>1.0;</w:t>
            </w:r>
            <w:r>
              <w:rPr/>
              <w:t>4.0;</w:t>
            </w:r>
            <w:r>
              <w:rPr/>
              <w:t>7.0;</w:t>
            </w:r>
            <w:r>
              <w:rPr/>
              <w:t>）</w:t>
            </w:r>
          </w:p>
        </w:tc>
        <w:tc>
          <w:tcPr>
            <w:tcW w:type="dxa" w:w="5076"/>
          </w:tcPr>
          <w:p>
            <w:pPr>
              <w:pStyle w:val="null3"/>
              <w:jc w:val="left"/>
            </w:pPr>
            <w:r>
              <w:rPr/>
              <w:t>供应商须结合本项目制定货物质量控制方案，包括但不限于产品来源、加工、存储、运输、验收各环节的质量保证措施： 1）产品来源清晰具体、保障货物新鲜的方案全面，质量及安全保证各环节措施具体、完善，完全满足且优于采购需求的，得7分； 2）产品来源清晰较具体、保障货物新鲜的方案较全面，质量及安全保证措施各环节基本合理、完善，完全满足采购需求的，得4分； 3）有提供质量及安全保证措施，但产品来源不够清晰、保障货物新鲜的方案不够全面，质量及安全保证各环节措施不够具体、完善，不能完全满足采购需求的，得1分； 4）没有提供质量及安全保证措施或没有提供响应产品来源的不得分。</w:t>
            </w:r>
          </w:p>
        </w:tc>
      </w:tr>
      <w:tr>
        <w:tc>
          <w:tcPr>
            <w:tcW w:type="dxa" w:w="922"/>
            <w:gridSpan w:val="2"/>
            <w:vMerge/>
          </w:tcPr>
          <w:p/>
        </w:tc>
        <w:tc>
          <w:tcPr>
            <w:tcW w:type="dxa" w:w="2307"/>
          </w:tcPr>
          <w:p>
            <w:pPr>
              <w:pStyle w:val="null3"/>
              <w:jc w:val="left"/>
            </w:pPr>
            <w:r>
              <w:rPr/>
              <w:t>应急方案 (7.0分)</w:t>
            </w:r>
            <w:r>
              <w:rPr/>
              <w:t>，（等次分值选择：</w:t>
            </w:r>
            <w:r>
              <w:rPr/>
              <w:t>0.0;</w:t>
            </w:r>
            <w:r>
              <w:rPr/>
              <w:t>1.0;</w:t>
            </w:r>
            <w:r>
              <w:rPr/>
              <w:t>4.0;</w:t>
            </w:r>
            <w:r>
              <w:rPr/>
              <w:t>7.0;</w:t>
            </w:r>
            <w:r>
              <w:rPr/>
              <w:t>）</w:t>
            </w:r>
          </w:p>
        </w:tc>
        <w:tc>
          <w:tcPr>
            <w:tcW w:type="dxa" w:w="5076"/>
          </w:tcPr>
          <w:p>
            <w:pPr>
              <w:pStyle w:val="null3"/>
              <w:jc w:val="left"/>
            </w:pPr>
            <w:r>
              <w:rPr/>
              <w:t>供应商须结合本项目制定应急方案，包括但不限于：①项目执行过程中采购人的紧急情况（包括但不限于：采购人临时任务、交通事故、节假日、重要或大型活动、恶劣天气等制定食品配送措施）；②市场价格波动时货物数量、质量如何保障；③因质量不达标等原因出现退货现象的处理办法；④食物中毒等突发事情的处理方案。 1）应急方案和事故处理预案明晰，对策措施具体，实用性强，可操作度高，完全满足并优于采购需求的，得7分； 2）应急方案和事故处理预案不够详细，实用性、可操作度一般，完全满足采购需求的，得4分； 3）应急方案和事故处理预案欠缺，实用性、可操作度差，不能完全满足采购需求的，得1分； 4）没有提供应急方案的不得分。</w:t>
            </w:r>
          </w:p>
        </w:tc>
      </w:tr>
      <w:tr>
        <w:tc>
          <w:tcPr>
            <w:tcW w:type="dxa" w:w="922"/>
            <w:gridSpan w:val="2"/>
            <w:vMerge/>
          </w:tcPr>
          <w:p/>
        </w:tc>
        <w:tc>
          <w:tcPr>
            <w:tcW w:type="dxa" w:w="2307"/>
          </w:tcPr>
          <w:p>
            <w:pPr>
              <w:pStyle w:val="null3"/>
              <w:jc w:val="left"/>
            </w:pPr>
            <w:r>
              <w:rPr/>
              <w:t>售后服务承诺 (7.0分)</w:t>
            </w:r>
            <w:r>
              <w:rPr/>
              <w:t>，（等次分值选择：</w:t>
            </w:r>
            <w:r>
              <w:rPr/>
              <w:t>0.0;</w:t>
            </w:r>
            <w:r>
              <w:rPr/>
              <w:t>1.0;</w:t>
            </w:r>
            <w:r>
              <w:rPr/>
              <w:t>4.0;</w:t>
            </w:r>
            <w:r>
              <w:rPr/>
              <w:t>7.0;</w:t>
            </w:r>
            <w:r>
              <w:rPr/>
              <w:t>）</w:t>
            </w:r>
          </w:p>
        </w:tc>
        <w:tc>
          <w:tcPr>
            <w:tcW w:type="dxa" w:w="5076"/>
          </w:tcPr>
          <w:p>
            <w:pPr>
              <w:pStyle w:val="null3"/>
              <w:jc w:val="left"/>
            </w:pPr>
            <w:r>
              <w:rPr/>
              <w:t>根据供应商对本项目提供的售后服务承诺情况进行评价： 1)供应商能提供售后服务承诺。在服务期、质量要求、验收方法、售后服务机构及人员安排、售后服务流程、售后服务标准、售后服务形式、响应时间及到达现场解决问题时间等方面的售后服务承诺非常详细具体，完全满足采购要求的，得7分； 2)供应商能提供售后服务承诺。承诺的内容基本盖以下内容：服务期、质量要求、验收方法、售后服务机构及人员安排、售后服务流程、售后服务标准、售后服务形式、响应时间及到达现场解决问题时间。承诺的内容比较详细，基本能满足采购需求的，得4分； 3)供应商能提供售后服务承诺。但承诺不够详细具体，内容简单，基本能满足采购需求的，得1分； 4)没有提供售后服务承诺不得分。</w:t>
            </w:r>
          </w:p>
        </w:tc>
      </w:tr>
      <w:tr>
        <w:tc>
          <w:tcPr>
            <w:tcW w:type="dxa" w:w="922"/>
            <w:gridSpan w:val="2"/>
            <w:vMerge/>
          </w:tcPr>
          <w:p/>
        </w:tc>
        <w:tc>
          <w:tcPr>
            <w:tcW w:type="dxa" w:w="2307"/>
          </w:tcPr>
          <w:p>
            <w:pPr>
              <w:pStyle w:val="null3"/>
              <w:jc w:val="left"/>
            </w:pPr>
            <w:r>
              <w:rPr/>
              <w:t>食品安全追溯方案 (7.0分)</w:t>
            </w:r>
            <w:r>
              <w:rPr/>
              <w:t>，（等次分值选择：</w:t>
            </w:r>
            <w:r>
              <w:rPr/>
              <w:t>0.0;</w:t>
            </w:r>
            <w:r>
              <w:rPr/>
              <w:t>1.0;</w:t>
            </w:r>
            <w:r>
              <w:rPr/>
              <w:t>4.0;</w:t>
            </w:r>
            <w:r>
              <w:rPr/>
              <w:t>7.0;</w:t>
            </w:r>
            <w:r>
              <w:rPr/>
              <w:t>）</w:t>
            </w:r>
          </w:p>
        </w:tc>
        <w:tc>
          <w:tcPr>
            <w:tcW w:type="dxa" w:w="5076"/>
          </w:tcPr>
          <w:p>
            <w:pPr>
              <w:pStyle w:val="null3"/>
              <w:jc w:val="left"/>
            </w:pPr>
            <w:r>
              <w:rPr/>
              <w:t>供应商须结合本项目制定食品安全追溯方案，内容包括但不限于（食品的索证记录，以及未加工状态食材的留样）： 1）方案全面、科学、合理、针对性强的，完全满足且优于采购需求的，得7分； 2）方案较全面、科学、合理、针对性一般的，完全满足采购需求得，得4分； 3）方案不够全面、科学、合理，针对性不强的，不能完全满足采购需求的，得1分； 4）方案不完整不合理或没有提供的不得分。</w:t>
            </w:r>
          </w:p>
        </w:tc>
      </w:tr>
      <w:tr>
        <w:tc>
          <w:tcPr>
            <w:tcW w:type="dxa" w:w="922"/>
            <w:gridSpan w:val="2"/>
            <w:vMerge/>
          </w:tcPr>
          <w:p/>
        </w:tc>
        <w:tc>
          <w:tcPr>
            <w:tcW w:type="dxa" w:w="2307"/>
          </w:tcPr>
          <w:p>
            <w:pPr>
              <w:pStyle w:val="null3"/>
              <w:jc w:val="left"/>
            </w:pPr>
            <w:r>
              <w:rPr/>
              <w:t>食品安全（质量）追溯能力 (3.0分)</w:t>
            </w:r>
          </w:p>
        </w:tc>
        <w:tc>
          <w:tcPr>
            <w:tcW w:type="dxa" w:w="5076"/>
          </w:tcPr>
          <w:p>
            <w:pPr>
              <w:pStyle w:val="null3"/>
              <w:jc w:val="left"/>
            </w:pPr>
            <w:r>
              <w:rPr/>
              <w:t>供应商具有可实现食品安全（质量）追溯管理功能系统的，得3分，没有不得分。 【注：①供应商自有追溯系统的，提供追溯系统的计算机软件著作权登记证书复印件加盖供应商公章。 ②供应商租赁食品安全相关追溯系统或委托具有食品安全相关追溯系统的第三方实施的，提供租赁合同或委托协议及追溯系统的计算机软件著作权登记证书。如租赁期或委托期不能覆盖合同期的，供应商还应提交承诺函（格式自拟）并加盖供应商公章，承诺租赁或委托到期后将继续租赁或委托（或购买）至本项目合同期结束。】</w:t>
            </w:r>
          </w:p>
        </w:tc>
      </w:tr>
      <w:tr>
        <w:tc>
          <w:tcPr>
            <w:tcW w:type="dxa" w:w="922"/>
            <w:gridSpan w:val="2"/>
            <w:vMerge/>
          </w:tcPr>
          <w:p/>
        </w:tc>
        <w:tc>
          <w:tcPr>
            <w:tcW w:type="dxa" w:w="2307"/>
          </w:tcPr>
          <w:p>
            <w:pPr>
              <w:pStyle w:val="null3"/>
              <w:jc w:val="left"/>
            </w:pPr>
            <w:r>
              <w:rPr/>
              <w:t>储存仓库规模 (4.0分)</w:t>
            </w:r>
          </w:p>
        </w:tc>
        <w:tc>
          <w:tcPr>
            <w:tcW w:type="dxa" w:w="5076"/>
          </w:tcPr>
          <w:p>
            <w:pPr>
              <w:pStyle w:val="null3"/>
              <w:jc w:val="left"/>
            </w:pPr>
            <w:r>
              <w:rPr/>
              <w:t>根据供应商自有或租赁符合国家有关标准和技术规范要求的储存仓库规模进行评价： 1）储存仓库面积≥300平方米，得4分； 2）100平方米≤储存仓库面积＜300平方米，得2分； 3）储存仓库面积＜100平方米，得1分。 【注：自有储存仓库,提供以下有效材料：①产权证明复印件、②储存仓库食品专区存放实拍图；如储存仓库是租赁的，提供以下有效材料：①产权证明复印件、②以响应供应商名义签署的有效期内的租赁合同复印件、③储存仓库食品专区存放实拍图。以上资料均须加盖供应商公章，没有按要求提供的不得分。】</w:t>
            </w:r>
          </w:p>
        </w:tc>
      </w:tr>
      <w:tr>
        <w:tc>
          <w:tcPr>
            <w:tcW w:type="dxa" w:w="922"/>
            <w:gridSpan w:val="2"/>
            <w:vMerge/>
          </w:tcPr>
          <w:p/>
        </w:tc>
        <w:tc>
          <w:tcPr>
            <w:tcW w:type="dxa" w:w="2307"/>
          </w:tcPr>
          <w:p>
            <w:pPr>
              <w:pStyle w:val="null3"/>
              <w:jc w:val="left"/>
            </w:pPr>
            <w:r>
              <w:rPr/>
              <w:t>配送车辆情况 (4.0分)</w:t>
            </w:r>
          </w:p>
        </w:tc>
        <w:tc>
          <w:tcPr>
            <w:tcW w:type="dxa" w:w="5076"/>
          </w:tcPr>
          <w:p>
            <w:pPr>
              <w:pStyle w:val="null3"/>
              <w:jc w:val="left"/>
            </w:pPr>
            <w:r>
              <w:rPr/>
              <w:t>根据供应商为本项目配备专业配送车辆情况进行评价： 1）配备冷藏车的，每配备1辆得1分，本小项最高得2分； 2）配备厢式货车的，每配备1辆得1分，本小项最高得2分。 【注：供应商自有配送车辆（须为供应商名义购买的车辆），提供以下有效材料：①年审有效期内的车辆行驶证复印件、②机动车辆登记证书复印件、③配送车的外观图片（需拍上车牌号、整体外观、内箱）；如车辆非自有，则提供以下有效材料：①以响应供应商名义签署的有效期内的车辆租赁合同复印件、②车辆出租方年审有效期内的车辆行驶证复印件、③机动车辆登记证书复印件、④配送车的外观图片（需拍上车牌号、整体外观、内箱）。以上资料均须加盖供应商公章，没有按要求提供的不得分。】</w:t>
            </w:r>
          </w:p>
        </w:tc>
      </w:tr>
      <w:tr>
        <w:tc>
          <w:tcPr>
            <w:tcW w:type="dxa" w:w="922"/>
            <w:gridSpan w:val="2"/>
            <w:vMerge/>
          </w:tcPr>
          <w:p/>
        </w:tc>
        <w:tc>
          <w:tcPr>
            <w:tcW w:type="dxa" w:w="2307"/>
          </w:tcPr>
          <w:p>
            <w:pPr>
              <w:pStyle w:val="null3"/>
              <w:jc w:val="left"/>
            </w:pPr>
            <w:r>
              <w:rPr/>
              <w:t>人员配备情况 (4.0分)</w:t>
            </w:r>
          </w:p>
        </w:tc>
        <w:tc>
          <w:tcPr>
            <w:tcW w:type="dxa" w:w="5076"/>
          </w:tcPr>
          <w:p>
            <w:pPr>
              <w:pStyle w:val="null3"/>
              <w:jc w:val="left"/>
            </w:pPr>
            <w:r>
              <w:rPr/>
              <w:t>根据供应商拟投入本项目的人员配备情况进行评价：具有由市场监督管理部门颁发的食品安全管理员证书（证书须为食品流通或食品销售的），每提供1人得2分，本项最高得4分。 【注：提供有效期内的食品安全管理员证书复印件及2024年以来任意一个月供应商为其购买的社保证明材料复印件加盖供应商公章，没有提供不得分。】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企业认证 (4.0分)</w:t>
            </w:r>
          </w:p>
        </w:tc>
        <w:tc>
          <w:tcPr>
            <w:tcW w:type="dxa" w:w="5076"/>
          </w:tcPr>
          <w:p>
            <w:pPr>
              <w:pStyle w:val="null3"/>
              <w:jc w:val="left"/>
            </w:pPr>
            <w:r>
              <w:rPr/>
              <w:t>根据供应商提供的管理体系认证情况进行评价，本项最高得4分。 1）获得食品安全管理体系认证的，得1分； 2）获得质量管理体系认证的，得1分； 3）获得环境管理体系认证的，得1分； 4）获得职业健康安全管理体系认证的，得1分； 【注：企业认证证书以评审当天查询国家认监委官方网站（https://www.cnca.gov.cn/）结果为准，已失效或撤销的不得分。】</w:t>
            </w:r>
          </w:p>
        </w:tc>
      </w:tr>
      <w:tr>
        <w:tc>
          <w:tcPr>
            <w:tcW w:type="dxa" w:w="922"/>
            <w:gridSpan w:val="2"/>
            <w:vMerge/>
          </w:tcPr>
          <w:p/>
        </w:tc>
        <w:tc>
          <w:tcPr>
            <w:tcW w:type="dxa" w:w="2307"/>
          </w:tcPr>
          <w:p>
            <w:pPr>
              <w:pStyle w:val="null3"/>
              <w:jc w:val="left"/>
            </w:pPr>
            <w:r>
              <w:rPr/>
              <w:t>同类项目经验 (10.0分)</w:t>
            </w:r>
          </w:p>
        </w:tc>
        <w:tc>
          <w:tcPr>
            <w:tcW w:type="dxa" w:w="5076"/>
          </w:tcPr>
          <w:p>
            <w:pPr>
              <w:pStyle w:val="null3"/>
              <w:jc w:val="left"/>
            </w:pPr>
            <w:r>
              <w:rPr/>
              <w:t>根据供应商提供的近年业绩情况进行评价： 供应商自2022年以来（以合同签订时间为准）承接过配送项目的，每提供一个业绩得2分，本项最高得10分。 【注：提供合同复印件及合同期内任意一张结款发票并加盖供应商公章，没有提供不得分（同一项目不同年份的合同按一份业绩计算，不重复计算业绩分数。同一业主在同一招标/采购项目中续签的合同不重复计分）】</w:t>
            </w:r>
          </w:p>
        </w:tc>
      </w:tr>
      <w:tr>
        <w:tc>
          <w:tcPr>
            <w:tcW w:type="dxa" w:w="922"/>
            <w:gridSpan w:val="2"/>
            <w:vMerge/>
          </w:tcPr>
          <w:p/>
        </w:tc>
        <w:tc>
          <w:tcPr>
            <w:tcW w:type="dxa" w:w="2307"/>
          </w:tcPr>
          <w:p>
            <w:pPr>
              <w:pStyle w:val="null3"/>
              <w:jc w:val="left"/>
            </w:pPr>
            <w:r>
              <w:rPr/>
              <w:t>供货保障能力 (6.0分)</w:t>
            </w:r>
          </w:p>
        </w:tc>
        <w:tc>
          <w:tcPr>
            <w:tcW w:type="dxa" w:w="5076"/>
          </w:tcPr>
          <w:p>
            <w:pPr>
              <w:pStyle w:val="null3"/>
              <w:jc w:val="left"/>
            </w:pPr>
            <w:r>
              <w:rPr/>
              <w:t>根据供应商提供自营或合作关系的供货保障渠道（种养殖基地或农业合作社或食品经营门市或批发市场等）进行评分：每提供1个，得2分，最高得6分。 【注：供应商自营的提供以下有效材料：①产权证明或土地租赁合同、②供货保障渠道的现场照片；如是合作关系的，提供以下有效材料：①以响应供应商名义签署的有效期内的合作协议、②合作方营业执照、③供货保障渠道的现场照片。以上资料均须加盖供应商公章，没有按要求提供的不得分。】</w:t>
            </w:r>
          </w:p>
        </w:tc>
      </w:tr>
      <w:tr>
        <w:tc>
          <w:tcPr>
            <w:tcW w:type="dxa" w:w="922"/>
            <w:gridSpan w:val="2"/>
            <w:vMerge/>
          </w:tcPr>
          <w:p/>
        </w:tc>
        <w:tc>
          <w:tcPr>
            <w:tcW w:type="dxa" w:w="2307"/>
          </w:tcPr>
          <w:p>
            <w:pPr>
              <w:pStyle w:val="null3"/>
              <w:jc w:val="left"/>
            </w:pPr>
            <w:r>
              <w:rPr/>
              <w:t>食品安全责任保险 (5.0分)</w:t>
            </w:r>
          </w:p>
        </w:tc>
        <w:tc>
          <w:tcPr>
            <w:tcW w:type="dxa" w:w="5076"/>
          </w:tcPr>
          <w:p>
            <w:pPr>
              <w:pStyle w:val="null3"/>
              <w:jc w:val="left"/>
            </w:pPr>
            <w:r>
              <w:rPr/>
              <w:t>根据供应商购买食品安全责任保险（需在保险期内）金额情况进行评分： 1）食品安全责任保险金额≥1000万元人民币的，得5分； 2）500万元人民币≤食品安全责任保险金额＜1000万元人民币的，得3分； 3）300万元人民币≤食品安全责任保险金额＜500万元人民币的，得1分； 4）没有或＜300万元人民币的，不得分。 【注：①提供供应商购买的食品安全责任保险单复印件，保险单需清晰显示保险金额，保险期间不能涵盖项目服务期限，须提供承诺函，承诺项目服务期间购买足额食品安全责任险，提供不全或资料内容模糊的无法辨认的不得分。 ②若暂无购买食品安全责任险，则提供承诺函（承诺函格式自拟），承诺函须包含年度拟投入的保险限额，按上述保险限额计分，承诺不符合要求或者无承诺的不得分。】</w:t>
            </w:r>
          </w:p>
        </w:tc>
      </w:tr>
      <w:tr>
        <w:tc>
          <w:tcPr>
            <w:tcW w:type="dxa" w:w="922"/>
            <w:gridSpan w:val="2"/>
            <w:vMerge/>
          </w:tcPr>
          <w:p/>
        </w:tc>
        <w:tc>
          <w:tcPr>
            <w:tcW w:type="dxa" w:w="2307"/>
          </w:tcPr>
          <w:p>
            <w:pPr>
              <w:pStyle w:val="null3"/>
              <w:jc w:val="left"/>
            </w:pPr>
            <w:r>
              <w:rPr/>
              <w:t>紧急或临时配送时间 (5.0分)</w:t>
            </w:r>
          </w:p>
        </w:tc>
        <w:tc>
          <w:tcPr>
            <w:tcW w:type="dxa" w:w="5076"/>
          </w:tcPr>
          <w:p>
            <w:pPr>
              <w:pStyle w:val="null3"/>
              <w:jc w:val="left"/>
            </w:pPr>
            <w:r>
              <w:rPr/>
              <w:t>紧急情况或采购人临时性供货（含退换货）的响应和送达时间，自收到采购人通知起： 1）承诺在30分钟（含）内完成配送的，得5分； 2）承诺在30分钟＜完成配送时间≤60分钟的，得3分； 3）没有提供承诺函或其他的不得分。 【注：提供承诺函加盖供应商公章，不提供不得分。】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pPr>
      <w:r>
        <w:rPr/>
        <w:t>采购包2(面包糕点):</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技术部分50.0分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配送服务方案 (7.0分)</w:t>
            </w:r>
            <w:r>
              <w:rPr/>
              <w:t>，（等次分值选择：</w:t>
            </w:r>
            <w:r>
              <w:rPr/>
              <w:t>0.0;</w:t>
            </w:r>
            <w:r>
              <w:rPr/>
              <w:t>1.0;</w:t>
            </w:r>
            <w:r>
              <w:rPr/>
              <w:t>4.0;</w:t>
            </w:r>
            <w:r>
              <w:rPr/>
              <w:t>7.0;</w:t>
            </w:r>
            <w:r>
              <w:rPr/>
              <w:t>）</w:t>
            </w:r>
          </w:p>
        </w:tc>
        <w:tc>
          <w:tcPr>
            <w:tcW w:type="dxa" w:w="5076"/>
          </w:tcPr>
          <w:p>
            <w:pPr>
              <w:pStyle w:val="null3"/>
              <w:jc w:val="left"/>
            </w:pPr>
            <w:r>
              <w:rPr/>
              <w:t>供应商须结合本项目制定配送服务方案，包括但不限于供货保障、管理组织（专人服务、专人跟踪）、食品包装、运输装卸等、配送员工教育、内容： 1）配送服务方案具体、工作流程清晰、针对性强，满足且优于采购要求的，得7分； 2）配送服务方案较合理、具有针对性，完全满足采购要求的，得4分； 3）配送服务方案不能完全满足采购要求的，得1分； 4）提供的方案不完整不合理或没有提供的不得分。</w:t>
            </w:r>
          </w:p>
        </w:tc>
      </w:tr>
      <w:tr>
        <w:tc>
          <w:tcPr>
            <w:tcW w:type="dxa" w:w="922"/>
            <w:gridSpan w:val="2"/>
            <w:vMerge/>
          </w:tcPr>
          <w:p/>
        </w:tc>
        <w:tc>
          <w:tcPr>
            <w:tcW w:type="dxa" w:w="2307"/>
          </w:tcPr>
          <w:p>
            <w:pPr>
              <w:pStyle w:val="null3"/>
              <w:jc w:val="left"/>
            </w:pPr>
            <w:r>
              <w:rPr/>
              <w:t>质量保证方案 (7.0分)</w:t>
            </w:r>
            <w:r>
              <w:rPr/>
              <w:t>，（等次分值选择：</w:t>
            </w:r>
            <w:r>
              <w:rPr/>
              <w:t>0.0;</w:t>
            </w:r>
            <w:r>
              <w:rPr/>
              <w:t>1.0;</w:t>
            </w:r>
            <w:r>
              <w:rPr/>
              <w:t>4.0;</w:t>
            </w:r>
            <w:r>
              <w:rPr/>
              <w:t>7.0;</w:t>
            </w:r>
            <w:r>
              <w:rPr/>
              <w:t>）</w:t>
            </w:r>
          </w:p>
        </w:tc>
        <w:tc>
          <w:tcPr>
            <w:tcW w:type="dxa" w:w="5076"/>
          </w:tcPr>
          <w:p>
            <w:pPr>
              <w:pStyle w:val="null3"/>
              <w:jc w:val="left"/>
            </w:pPr>
            <w:r>
              <w:rPr/>
              <w:t>供应商须结合本项目制定货物质量控制方案，包括但不限于产品来源、加工、存储、运输、验收各环节的质量保证措施： 1）产品来源清晰具体、保障货物新鲜的方案全面，质量及安全保证各环节措施具体、完善，完全满足且优于采购需求的，得7分； 2）产品来源清晰较具体、保障货物新鲜的方案较全面，质量及安全保证措施各环节基本合理、完善，完全满足采购需求的，得4分； 3）有提供质量及安全保证措施，但产品来源不够清晰、保障货物新鲜的方案不够全面，质量及安全保证各环节措施不够具体、完善，不能完全满足采购需求的，得1分； 4）没有提供质量及安全保证措施或没有提供响应产品来源的不得分。</w:t>
            </w:r>
          </w:p>
        </w:tc>
      </w:tr>
      <w:tr>
        <w:tc>
          <w:tcPr>
            <w:tcW w:type="dxa" w:w="922"/>
            <w:gridSpan w:val="2"/>
            <w:vMerge/>
          </w:tcPr>
          <w:p/>
        </w:tc>
        <w:tc>
          <w:tcPr>
            <w:tcW w:type="dxa" w:w="2307"/>
          </w:tcPr>
          <w:p>
            <w:pPr>
              <w:pStyle w:val="null3"/>
              <w:jc w:val="left"/>
            </w:pPr>
            <w:r>
              <w:rPr/>
              <w:t>应急方案 (7.0分)</w:t>
            </w:r>
            <w:r>
              <w:rPr/>
              <w:t>，（等次分值选择：</w:t>
            </w:r>
            <w:r>
              <w:rPr/>
              <w:t>0.0;</w:t>
            </w:r>
            <w:r>
              <w:rPr/>
              <w:t>1.0;</w:t>
            </w:r>
            <w:r>
              <w:rPr/>
              <w:t>4.0;</w:t>
            </w:r>
            <w:r>
              <w:rPr/>
              <w:t>7.0;</w:t>
            </w:r>
            <w:r>
              <w:rPr/>
              <w:t>）</w:t>
            </w:r>
          </w:p>
        </w:tc>
        <w:tc>
          <w:tcPr>
            <w:tcW w:type="dxa" w:w="5076"/>
          </w:tcPr>
          <w:p>
            <w:pPr>
              <w:pStyle w:val="null3"/>
              <w:jc w:val="left"/>
            </w:pPr>
            <w:r>
              <w:rPr/>
              <w:t>供应商须结合本项目制定应急方案，包括但不限于：①项目执行过程中采购人的紧急情况（包括但不限于：采购人临时任务、交通事故、节假日、重要或大型活动、恶劣天气等制定食品配送措施）；②市场价格波动时货物数量、质量如何保障；③因质量不达标等原因出现退货现象的处理办法；④食物中毒等突发事情的处理方案。 1）应急方案和事故处理预案明晰，对策措施具体，实用性强，可操作度高，完全满足并优于采购需求的，得7分； 2）应急方案和事故处理预案不够详细，实用性、可操作度一般，完全满足采购需求的，得4分； 3）应急方案和事故处理预案欠缺，实用性、可操作度差，不能完全满足采购需求的，得1分； 4）没有提供应急方案的不得分。</w:t>
            </w:r>
          </w:p>
        </w:tc>
      </w:tr>
      <w:tr>
        <w:tc>
          <w:tcPr>
            <w:tcW w:type="dxa" w:w="922"/>
            <w:gridSpan w:val="2"/>
            <w:vMerge/>
          </w:tcPr>
          <w:p/>
        </w:tc>
        <w:tc>
          <w:tcPr>
            <w:tcW w:type="dxa" w:w="2307"/>
          </w:tcPr>
          <w:p>
            <w:pPr>
              <w:pStyle w:val="null3"/>
              <w:jc w:val="left"/>
            </w:pPr>
            <w:r>
              <w:rPr/>
              <w:t>售后服务承诺 (7.0分)</w:t>
            </w:r>
            <w:r>
              <w:rPr/>
              <w:t>，（等次分值选择：</w:t>
            </w:r>
            <w:r>
              <w:rPr/>
              <w:t>0.0;</w:t>
            </w:r>
            <w:r>
              <w:rPr/>
              <w:t>1.0;</w:t>
            </w:r>
            <w:r>
              <w:rPr/>
              <w:t>4.0;</w:t>
            </w:r>
            <w:r>
              <w:rPr/>
              <w:t>7.0;</w:t>
            </w:r>
            <w:r>
              <w:rPr/>
              <w:t>）</w:t>
            </w:r>
          </w:p>
        </w:tc>
        <w:tc>
          <w:tcPr>
            <w:tcW w:type="dxa" w:w="5076"/>
          </w:tcPr>
          <w:p>
            <w:pPr>
              <w:pStyle w:val="null3"/>
              <w:jc w:val="left"/>
            </w:pPr>
            <w:r>
              <w:rPr/>
              <w:t>根据供应商对本项目提供的售后服务承诺情况进行评价： 1)供应商能提供售后服务承诺。在服务期、质量要求、验收方法、售后服务机构及人员安排、售后服务流程、售后服务标准、售后服务形式、响应时间及到达现场解决问题时间等方面的售后服务承诺非常详细具体，完全满足采购要求的，得7分； 2)供应商能提供售后服务承诺。承诺的内容基本盖以下内容：服务期、质量要求、验收方法、售后服务机构及人员安排、售后服务流程、售后服务标准、售后服务形式、响应时间及到达现场解决问题时间。承诺的内容比较详细，基本能满足采购需求的，得4分； 3)供应商能提供售后服务承诺。但承诺不够详细具体，内容简单，基本能满足采购需求的，得1分； 4)没有提供售后服务承诺不得分。</w:t>
            </w:r>
          </w:p>
        </w:tc>
      </w:tr>
      <w:tr>
        <w:tc>
          <w:tcPr>
            <w:tcW w:type="dxa" w:w="922"/>
            <w:gridSpan w:val="2"/>
            <w:vMerge/>
          </w:tcPr>
          <w:p/>
        </w:tc>
        <w:tc>
          <w:tcPr>
            <w:tcW w:type="dxa" w:w="2307"/>
          </w:tcPr>
          <w:p>
            <w:pPr>
              <w:pStyle w:val="null3"/>
              <w:jc w:val="left"/>
            </w:pPr>
            <w:r>
              <w:rPr/>
              <w:t>食品安全追溯方案 (7.0分)</w:t>
            </w:r>
            <w:r>
              <w:rPr/>
              <w:t>，（等次分值选择：</w:t>
            </w:r>
            <w:r>
              <w:rPr/>
              <w:t>0.0;</w:t>
            </w:r>
            <w:r>
              <w:rPr/>
              <w:t>1.0;</w:t>
            </w:r>
            <w:r>
              <w:rPr/>
              <w:t>4.0;</w:t>
            </w:r>
            <w:r>
              <w:rPr/>
              <w:t>7.0;</w:t>
            </w:r>
            <w:r>
              <w:rPr/>
              <w:t>）</w:t>
            </w:r>
          </w:p>
        </w:tc>
        <w:tc>
          <w:tcPr>
            <w:tcW w:type="dxa" w:w="5076"/>
          </w:tcPr>
          <w:p>
            <w:pPr>
              <w:pStyle w:val="null3"/>
              <w:jc w:val="left"/>
            </w:pPr>
            <w:r>
              <w:rPr/>
              <w:t>供应商须结合本项目制定食品安全追溯方案，内容包括但不限于（食品的索证记录，以及未加工状态食材的留样）： 1）方案全面、科学、合理、针对性强的，完全满足且优于采购需求的，得7分； 2）方案较全面、科学、合理、针对性一般的，完全满足采购需求得，得4分； 3）方案不够全面、科学、合理，针对性不强的，不能完全满足采购需求的，得1分； 4）方案不完整不合理或没有提供的不得分。</w:t>
            </w:r>
          </w:p>
        </w:tc>
      </w:tr>
      <w:tr>
        <w:tc>
          <w:tcPr>
            <w:tcW w:type="dxa" w:w="922"/>
            <w:gridSpan w:val="2"/>
            <w:vMerge/>
          </w:tcPr>
          <w:p/>
        </w:tc>
        <w:tc>
          <w:tcPr>
            <w:tcW w:type="dxa" w:w="2307"/>
          </w:tcPr>
          <w:p>
            <w:pPr>
              <w:pStyle w:val="null3"/>
              <w:jc w:val="left"/>
            </w:pPr>
            <w:r>
              <w:rPr/>
              <w:t>食品安全（质量）追溯能力 (3.0分)</w:t>
            </w:r>
          </w:p>
        </w:tc>
        <w:tc>
          <w:tcPr>
            <w:tcW w:type="dxa" w:w="5076"/>
          </w:tcPr>
          <w:p>
            <w:pPr>
              <w:pStyle w:val="null3"/>
              <w:jc w:val="left"/>
            </w:pPr>
            <w:r>
              <w:rPr/>
              <w:t>供应商具有可实现食品安全（质量）追溯管理功能系统的，得3分，没有不得分。 【注：①供应商自有追溯系统的，提供追溯系统的计算机软件著作权登记证书复印件加盖供应商公章。 ②供应商租赁食品安全相关追溯系统或委托具有食品安全相关追溯系统的第三方实施的，提供租赁合同或委托协议及追溯系统的计算机软件著作权登记证书。如租赁期或委托期不能覆盖合同期的，供应商还应提交承诺函（格式自拟）并加盖供应商公章，承诺租赁或委托到期后将继续租赁或委托（或购买）至本项目合同期结束。】</w:t>
            </w:r>
          </w:p>
        </w:tc>
      </w:tr>
      <w:tr>
        <w:tc>
          <w:tcPr>
            <w:tcW w:type="dxa" w:w="922"/>
            <w:gridSpan w:val="2"/>
            <w:vMerge/>
          </w:tcPr>
          <w:p/>
        </w:tc>
        <w:tc>
          <w:tcPr>
            <w:tcW w:type="dxa" w:w="2307"/>
          </w:tcPr>
          <w:p>
            <w:pPr>
              <w:pStyle w:val="null3"/>
              <w:jc w:val="left"/>
            </w:pPr>
            <w:r>
              <w:rPr/>
              <w:t>储存仓库规模 (4.0分)</w:t>
            </w:r>
          </w:p>
        </w:tc>
        <w:tc>
          <w:tcPr>
            <w:tcW w:type="dxa" w:w="5076"/>
          </w:tcPr>
          <w:p>
            <w:pPr>
              <w:pStyle w:val="null3"/>
              <w:jc w:val="left"/>
            </w:pPr>
            <w:r>
              <w:rPr/>
              <w:t>根据供应商自有或租赁符合国家有关标准和技术规范要求的储存仓库规模进行评价： 1）储存仓库面积≥300平方米，得4分； 2）100平方米≤储存仓库面积＜300平方米，得2分； 3）储存仓库面积＜100平方米，得1分。 【注：自有储存仓库,提供以下有效材料：①产权证明复印件、②储存仓库食品专区存放实拍图；如储存仓库是租赁的，提供以下有效材料：①产权证明复印件、②以响应供应商名义签署的有效期内的租赁合同复印件、③储存仓库食品专区存放实拍图。以上资料均须加盖供应商公章，没有按要求提供的不得分。】</w:t>
            </w:r>
          </w:p>
        </w:tc>
      </w:tr>
      <w:tr>
        <w:tc>
          <w:tcPr>
            <w:tcW w:type="dxa" w:w="922"/>
            <w:gridSpan w:val="2"/>
            <w:vMerge/>
          </w:tcPr>
          <w:p/>
        </w:tc>
        <w:tc>
          <w:tcPr>
            <w:tcW w:type="dxa" w:w="2307"/>
          </w:tcPr>
          <w:p>
            <w:pPr>
              <w:pStyle w:val="null3"/>
              <w:jc w:val="left"/>
            </w:pPr>
            <w:r>
              <w:rPr/>
              <w:t>配送车辆情况 (4.0分)</w:t>
            </w:r>
          </w:p>
        </w:tc>
        <w:tc>
          <w:tcPr>
            <w:tcW w:type="dxa" w:w="5076"/>
          </w:tcPr>
          <w:p>
            <w:pPr>
              <w:pStyle w:val="null3"/>
              <w:jc w:val="left"/>
            </w:pPr>
            <w:r>
              <w:rPr/>
              <w:t>根据供应商为本项目配备专业配送车辆情况进行评价：每配备1辆配送车的，得2分，本小项最高得4分。 【注：供应商自有配送车辆（须为供应商名义购买的车辆），提供以下有效材料：①年审有效期内的车辆行驶证复印件、②机动车辆登记证书复印件、③配送车的外观图片（需拍上车牌号、整体外观、内箱）；如车辆非自有，则提供以下有效材料：①以响应供应商名义签署的有效期内的车辆租赁合同复印件、②车辆出租方年审有效期内的车辆行驶证复印件、③机动车辆登记证书复印件、④配送车的外观图片（需拍上车牌号、整体外观、内箱）。以上资料均须加盖供应商公章，没有按要求提供的不得分。】</w:t>
            </w:r>
          </w:p>
        </w:tc>
      </w:tr>
      <w:tr>
        <w:tc>
          <w:tcPr>
            <w:tcW w:type="dxa" w:w="922"/>
            <w:gridSpan w:val="2"/>
            <w:vMerge/>
          </w:tcPr>
          <w:p/>
        </w:tc>
        <w:tc>
          <w:tcPr>
            <w:tcW w:type="dxa" w:w="2307"/>
          </w:tcPr>
          <w:p>
            <w:pPr>
              <w:pStyle w:val="null3"/>
              <w:jc w:val="left"/>
            </w:pPr>
            <w:r>
              <w:rPr/>
              <w:t>人员配备情况 (4.0分)</w:t>
            </w:r>
          </w:p>
        </w:tc>
        <w:tc>
          <w:tcPr>
            <w:tcW w:type="dxa" w:w="5076"/>
          </w:tcPr>
          <w:p>
            <w:pPr>
              <w:pStyle w:val="null3"/>
              <w:jc w:val="left"/>
            </w:pPr>
            <w:r>
              <w:rPr/>
              <w:t>根据供应商拟投入本项目的人员配备情况进行评价：具有由市场监督管理部门颁发的食品安全管理员证书（证书须为食品流通或食品销售的），每提供1人得2分，本项最高得4分。 【注：提供有效期内的食品安全管理员证书复印件及2024年以来任意一个月供应商为其购买的社保证明材料复印件加盖供应商公章，没有提供不得分。】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企业认证 (4.0分)</w:t>
            </w:r>
          </w:p>
        </w:tc>
        <w:tc>
          <w:tcPr>
            <w:tcW w:type="dxa" w:w="5076"/>
          </w:tcPr>
          <w:p>
            <w:pPr>
              <w:pStyle w:val="null3"/>
              <w:jc w:val="left"/>
            </w:pPr>
            <w:r>
              <w:rPr/>
              <w:t>根据供应商提供的管理体系认证情况进行评价，本项最高得4分。 1）获得食品安全管理体系认证的，得1分； 2）获得质量管理体系认证的，得1分； 3）获得环境管理体系认证的，得1分； 4）获得职业健康安全管理体系认证的，得1分； 【注：企业认证证书以评审当天查询国家认监委官方网站（https://www.cnca.gov.cn/）结果为准，已失效或撤销的不得分。】</w:t>
            </w:r>
          </w:p>
        </w:tc>
      </w:tr>
      <w:tr>
        <w:tc>
          <w:tcPr>
            <w:tcW w:type="dxa" w:w="922"/>
            <w:gridSpan w:val="2"/>
            <w:vMerge/>
          </w:tcPr>
          <w:p/>
        </w:tc>
        <w:tc>
          <w:tcPr>
            <w:tcW w:type="dxa" w:w="2307"/>
          </w:tcPr>
          <w:p>
            <w:pPr>
              <w:pStyle w:val="null3"/>
              <w:jc w:val="left"/>
            </w:pPr>
            <w:r>
              <w:rPr/>
              <w:t>同类项目经验 (10.0分)</w:t>
            </w:r>
          </w:p>
        </w:tc>
        <w:tc>
          <w:tcPr>
            <w:tcW w:type="dxa" w:w="5076"/>
          </w:tcPr>
          <w:p>
            <w:pPr>
              <w:pStyle w:val="null3"/>
              <w:jc w:val="left"/>
            </w:pPr>
            <w:r>
              <w:rPr/>
              <w:t>根据供应商提供的近年业绩情况进行评价： 供应商自2022年以来（以合同签订时间为准）承接过配送项目的，每提供一个业绩得2分，本项最高得10分。 【注：提供合同复印件及合同期内任意一张结款发票并加盖供应商公章，没有提供不得分（同一项目不同年份的合同按一份业绩计算，不重复计算业绩分数。同一业主在同一招标/采购项目中续签的合同不重复计分）】</w:t>
            </w:r>
          </w:p>
        </w:tc>
      </w:tr>
      <w:tr>
        <w:tc>
          <w:tcPr>
            <w:tcW w:type="dxa" w:w="922"/>
            <w:gridSpan w:val="2"/>
            <w:vMerge/>
          </w:tcPr>
          <w:p/>
        </w:tc>
        <w:tc>
          <w:tcPr>
            <w:tcW w:type="dxa" w:w="2307"/>
          </w:tcPr>
          <w:p>
            <w:pPr>
              <w:pStyle w:val="null3"/>
              <w:jc w:val="left"/>
            </w:pPr>
            <w:r>
              <w:rPr/>
              <w:t>供货保障能力 (6.0分)</w:t>
            </w:r>
          </w:p>
        </w:tc>
        <w:tc>
          <w:tcPr>
            <w:tcW w:type="dxa" w:w="5076"/>
          </w:tcPr>
          <w:p>
            <w:pPr>
              <w:pStyle w:val="null3"/>
              <w:jc w:val="left"/>
            </w:pPr>
            <w:r>
              <w:rPr/>
              <w:t>根据供应商提供面包糕点的食材生产来源证明或与食材来源供应商签订的购销合同或其他证明材料进行评分：每提供一份，得2分，最高得6分。 【注：提供合同或证明材料复印件并加盖供应商公章，不提供不得分。】</w:t>
            </w:r>
          </w:p>
        </w:tc>
      </w:tr>
      <w:tr>
        <w:tc>
          <w:tcPr>
            <w:tcW w:type="dxa" w:w="922"/>
            <w:gridSpan w:val="2"/>
            <w:vMerge/>
          </w:tcPr>
          <w:p/>
        </w:tc>
        <w:tc>
          <w:tcPr>
            <w:tcW w:type="dxa" w:w="2307"/>
          </w:tcPr>
          <w:p>
            <w:pPr>
              <w:pStyle w:val="null3"/>
              <w:jc w:val="left"/>
            </w:pPr>
            <w:r>
              <w:rPr/>
              <w:t>食品安全责任保险 (5.0分)</w:t>
            </w:r>
          </w:p>
        </w:tc>
        <w:tc>
          <w:tcPr>
            <w:tcW w:type="dxa" w:w="5076"/>
          </w:tcPr>
          <w:p>
            <w:pPr>
              <w:pStyle w:val="null3"/>
              <w:jc w:val="left"/>
            </w:pPr>
            <w:r>
              <w:rPr/>
              <w:t>根据供应商购买食品安全责任保险（需在保险期内）金额情况进行评分： 1）食品安全责任保险金额≥1000万元人民币的，得5分； 2）500万元人民币≤食品安全责任保险金额＜1000万元人民币的，得3分； 3）300万元人民币≤食品安全责任保险金额＜500万元人民币的，得1分； 4）没有或＜300万元人民币的，不得分。 【注：①提供供应商购买的食品安全责任保险单复印件，保险单需清晰显示保险金额，保险期间不能涵盖项目服务期限，须提供承诺函，承诺项目服务期间购买足额食品安全责任险，提供不全或资料内容模糊的无法辨认的不得分。 ②若暂无购买食品安全责任险，则提供承诺函（承诺函格式自拟），承诺函须包含年度拟投入的保险限额，按上述保险限额计分，承诺不符合要求或者无承诺的不得分。】</w:t>
            </w:r>
          </w:p>
        </w:tc>
      </w:tr>
      <w:tr>
        <w:tc>
          <w:tcPr>
            <w:tcW w:type="dxa" w:w="922"/>
            <w:gridSpan w:val="2"/>
            <w:vMerge/>
          </w:tcPr>
          <w:p/>
        </w:tc>
        <w:tc>
          <w:tcPr>
            <w:tcW w:type="dxa" w:w="2307"/>
          </w:tcPr>
          <w:p>
            <w:pPr>
              <w:pStyle w:val="null3"/>
              <w:jc w:val="left"/>
            </w:pPr>
            <w:r>
              <w:rPr/>
              <w:t>紧急或临时配送时间 (5.0分)</w:t>
            </w:r>
          </w:p>
        </w:tc>
        <w:tc>
          <w:tcPr>
            <w:tcW w:type="dxa" w:w="5076"/>
          </w:tcPr>
          <w:p>
            <w:pPr>
              <w:pStyle w:val="null3"/>
              <w:jc w:val="left"/>
            </w:pPr>
            <w:r>
              <w:rPr/>
              <w:t>紧急情况或采购人临时性供货（含退换货）的响应和送达时间，自收到采购人通知起： 1）承诺在30分钟（含）内完成配送的，得5分； 2）承诺在30分钟＜完成配送时间≤60分钟的，得3分； 3）没有提供承诺函或其他的不得分。 【注：提供承诺函加盖供应商公章，不提供不得分。】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标结果按照评审得分由高到低顺序推荐成交候选供应商。评审得分相同的，按照最后报价由低到高的顺序推荐。评审得分且最后报价相同的，按照技术指标优劣顺序推荐。如以上都相同的，由磋商小组采取随机抽取的方式确定推荐顺序。排名第一的响应供应商为第一成交候选人，排名第二的响应供应商为第二成交候选人（提供相同品牌产品（非单一产品采购，以核心产品为准。多个核心产品的，有一种产品品牌相同，即视为提供相同品牌产品），评审后得分最高的同品牌响应供应商获得成交候选人推荐资格。评审得分相同的，按照同品牌响应供应商最后报价由低到高的顺序推荐。评审得分且最后报价相同的，按照同品牌响应供应商技术指标优劣顺序推荐。如以上都相同的，由磋商小组采取随机抽取的方式确定推荐顺序。其他同品牌响应供应商不作为成交候选人）。</w:t>
      </w:r>
    </w:p>
    <w:p>
      <w:pPr>
        <w:pStyle w:val="null3"/>
      </w:pPr>
      <w:r>
        <w:rPr/>
        <w:t>采购包2：</w:t>
      </w:r>
    </w:p>
    <w:p>
      <w:pPr>
        <w:pStyle w:val="null3"/>
      </w:pPr>
      <w:r>
        <w:rPr/>
        <w:t>评标结果按照评审得分由高到低顺序推荐成交候选供应商。评审得分相同的，按照最后报价由低到高的顺序推荐。评审得分且最后报价相同的，按照技术指标优劣顺序推荐。如以上都相同的，由磋商小组采取随机抽取的方式确定推荐顺序。排名第一的响应供应商为第一成交候选人，排名第二的响应供应商为第二成交候选人（提供相同品牌产品（非单一产品采购，以核心产品为准。多个核心产品的，有一种产品品牌相同，即视为提供相同品牌产品），评审后得分最高的同品牌响应供应商获得成交候选人推荐资格。评审得分相同的，按照同品牌响应供应商最后报价由低到高的顺序推荐。评审得分且最后报价相同的，按照同品牌响应供应商技术指标优劣顺序推荐。如以上都相同的，由磋商小组采取随机抽取的方式确定推荐顺序。其他同品牌响应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72"/>
          <w:b/>
        </w:rPr>
        <w:t>广东省政府采购</w:t>
      </w:r>
    </w:p>
    <w:p>
      <w:pPr>
        <w:pStyle w:val="null3"/>
        <w:jc w:val="center"/>
      </w:pPr>
      <w:r>
        <w:rPr>
          <w:sz w:val="72"/>
          <w:b/>
        </w:rPr>
        <w:t>合　同　书</w:t>
      </w:r>
    </w:p>
    <w:p>
      <w:pPr>
        <w:pStyle w:val="null3"/>
        <w:spacing w:after="150"/>
        <w:ind w:left="2100"/>
        <w:jc w:val="left"/>
      </w:pPr>
      <w:r>
        <w:rPr>
          <w:sz w:val="32"/>
        </w:rPr>
        <w:t>采购计划编号：</w:t>
      </w:r>
      <w:r>
        <w:rPr>
          <w:u w:val="single"/>
        </w:rPr>
        <w:t xml:space="preserve">                          </w:t>
      </w:r>
    </w:p>
    <w:p>
      <w:pPr>
        <w:pStyle w:val="null3"/>
        <w:spacing w:after="150"/>
        <w:ind w:left="2100"/>
        <w:jc w:val="left"/>
      </w:pPr>
      <w:r>
        <w:rPr>
          <w:sz w:val="32"/>
        </w:rPr>
        <w:t>项目编号：</w:t>
      </w:r>
      <w:r>
        <w:rPr>
          <w:u w:val="single"/>
        </w:rPr>
        <w:t xml:space="preserve">                               </w:t>
      </w:r>
    </w:p>
    <w:p>
      <w:pPr>
        <w:pStyle w:val="null3"/>
        <w:spacing w:after="150"/>
        <w:ind w:left="2100"/>
        <w:jc w:val="left"/>
      </w:pPr>
      <w:r>
        <w:rPr>
          <w:sz w:val="32"/>
        </w:rPr>
        <w:t>采购包：</w:t>
      </w:r>
      <w:r>
        <w:rPr>
          <w:u w:val="single"/>
        </w:rPr>
        <w:t xml:space="preserve">              </w:t>
      </w:r>
    </w:p>
    <w:p>
      <w:pPr>
        <w:pStyle w:val="null3"/>
        <w:spacing w:after="150"/>
        <w:ind w:left="2100"/>
        <w:jc w:val="left"/>
      </w:pPr>
      <w:r>
        <w:rPr>
          <w:sz w:val="32"/>
        </w:rPr>
        <w:t>项目名称：</w:t>
      </w:r>
      <w:r>
        <w:rPr>
          <w:u w:val="single"/>
        </w:rPr>
        <w:t xml:space="preserve">                               </w:t>
      </w:r>
    </w:p>
    <w:p>
      <w:pPr>
        <w:pStyle w:val="null3"/>
        <w:spacing w:after="150"/>
        <w:ind w:left="2100"/>
        <w:jc w:val="left"/>
      </w:pPr>
      <w:r>
        <w:rPr>
          <w:sz w:val="32"/>
        </w:rPr>
        <w:t>签订日期：</w:t>
      </w:r>
      <w:r>
        <w:rPr>
          <w:sz w:val="32"/>
        </w:rPr>
        <w:t xml:space="preserve">  </w:t>
      </w:r>
      <w:r>
        <w:rPr/>
        <w:t xml:space="preserve">   </w:t>
      </w:r>
      <w:r>
        <w:rPr>
          <w:sz w:val="32"/>
        </w:rPr>
        <w:t>年</w:t>
      </w:r>
      <w:r>
        <w:rPr>
          <w:sz w:val="32"/>
        </w:rPr>
        <w:t xml:space="preserve">   </w:t>
      </w:r>
      <w:r>
        <w:rPr>
          <w:sz w:val="32"/>
        </w:rPr>
        <w:t>月</w:t>
      </w:r>
      <w:r>
        <w:rPr>
          <w:sz w:val="32"/>
        </w:rPr>
        <w:t xml:space="preserve">   </w:t>
      </w:r>
      <w:r>
        <w:rPr>
          <w:sz w:val="32"/>
        </w:rPr>
        <w:t>日</w:t>
      </w:r>
    </w:p>
    <w:p>
      <w:pPr>
        <w:pStyle w:val="null3"/>
        <w:jc w:val="both"/>
      </w:pPr>
      <w:r>
        <w:rPr>
          <w:sz w:val="24"/>
          <w:b/>
        </w:rPr>
        <w:t>注：本合同仅为合同的参考文本，合同签订双方可根据项目的具体要求进行修订。</w:t>
      </w:r>
    </w:p>
    <w:p>
      <w:pPr>
        <w:pStyle w:val="null3"/>
        <w:jc w:val="both"/>
      </w:pPr>
      <w:r>
        <w:rPr/>
        <w:t xml:space="preserve"> </w:t>
      </w:r>
    </w:p>
    <w:p>
      <w:pPr>
        <w:pStyle w:val="null3"/>
        <w:jc w:val="both"/>
      </w:pPr>
      <w:r>
        <w:rPr/>
        <w:t xml:space="preserve"> </w:t>
      </w:r>
    </w:p>
    <w:p>
      <w:pPr>
        <w:pStyle w:val="null3"/>
        <w:jc w:val="both"/>
      </w:pPr>
      <w:r>
        <w:rPr>
          <w:sz w:val="24"/>
          <w:b/>
        </w:rPr>
        <w:t>项目名称：</w:t>
      </w:r>
      <w:r>
        <w:rPr>
          <w:sz w:val="21"/>
          <w:u w:val="single"/>
        </w:rPr>
        <w:t xml:space="preserve">                                                                  </w:t>
      </w:r>
    </w:p>
    <w:p>
      <w:pPr>
        <w:pStyle w:val="null3"/>
        <w:jc w:val="both"/>
      </w:pPr>
      <w:r>
        <w:rPr>
          <w:sz w:val="24"/>
          <w:b/>
        </w:rPr>
        <w:t>项目编号：</w:t>
      </w:r>
      <w:r>
        <w:rPr>
          <w:sz w:val="21"/>
          <w:u w:val="single"/>
        </w:rPr>
        <w:t xml:space="preserve">                                                                  </w:t>
      </w:r>
    </w:p>
    <w:p>
      <w:pPr>
        <w:pStyle w:val="null3"/>
        <w:jc w:val="both"/>
      </w:pPr>
      <w:r>
        <w:rPr>
          <w:sz w:val="24"/>
          <w:b/>
        </w:rPr>
        <w:t>甲</w:t>
      </w:r>
      <w:r>
        <w:rPr>
          <w:sz w:val="24"/>
          <w:b/>
        </w:rPr>
        <w:t xml:space="preserve">    </w:t>
      </w:r>
      <w:r>
        <w:rPr>
          <w:sz w:val="24"/>
          <w:b/>
        </w:rPr>
        <w:t>方</w:t>
      </w:r>
      <w:r>
        <w:rPr>
          <w:sz w:val="24"/>
        </w:rPr>
        <w:t>：</w:t>
      </w:r>
      <w:r>
        <w:rPr>
          <w:sz w:val="24"/>
          <w:u w:val="single"/>
        </w:rPr>
        <w:t>（采购人名称）</w:t>
      </w:r>
      <w:r>
        <w:rPr>
          <w:sz w:val="24"/>
          <w:u w:val="single"/>
        </w:rPr>
        <w:t xml:space="preserve">                                                    </w:t>
      </w:r>
    </w:p>
    <w:p>
      <w:pPr>
        <w:pStyle w:val="null3"/>
        <w:jc w:val="both"/>
      </w:pPr>
      <w:r>
        <w:rPr>
          <w:sz w:val="24"/>
          <w:b/>
        </w:rPr>
        <w:t>乙</w:t>
      </w:r>
      <w:r>
        <w:rPr>
          <w:sz w:val="24"/>
          <w:b/>
        </w:rPr>
        <w:t xml:space="preserve">    </w:t>
      </w:r>
      <w:r>
        <w:rPr>
          <w:sz w:val="24"/>
          <w:b/>
        </w:rPr>
        <w:t>方</w:t>
      </w:r>
      <w:r>
        <w:rPr>
          <w:sz w:val="24"/>
        </w:rPr>
        <w:t>：</w:t>
      </w:r>
      <w:r>
        <w:rPr>
          <w:sz w:val="24"/>
          <w:u w:val="single"/>
        </w:rPr>
        <w:t>（成交</w:t>
      </w:r>
      <w:r>
        <w:rPr>
          <w:sz w:val="24"/>
          <w:u w:val="single"/>
        </w:rPr>
        <w:t>/</w:t>
      </w:r>
      <w:r>
        <w:rPr>
          <w:sz w:val="24"/>
          <w:u w:val="single"/>
        </w:rPr>
        <w:t xml:space="preserve">中标供应商名称）                                            </w:t>
      </w:r>
    </w:p>
    <w:p>
      <w:pPr>
        <w:pStyle w:val="null3"/>
        <w:spacing w:before="240"/>
        <w:ind w:firstLine="480"/>
        <w:jc w:val="both"/>
      </w:pPr>
      <w:r>
        <w:rPr>
          <w:sz w:val="24"/>
        </w:rPr>
        <w:t>根据《中华人民共和国政府采购法》、《中华人民共和国民法典》和本项目采购文件的要求，经双方协商，本着平等互利和诚实信用的原则，一致同意签订本合同如下。</w:t>
      </w:r>
    </w:p>
    <w:p>
      <w:pPr>
        <w:pStyle w:val="null3"/>
        <w:jc w:val="both"/>
      </w:pPr>
      <w:r>
        <w:rPr>
          <w:sz w:val="24"/>
          <w:b/>
        </w:rPr>
        <w:t>一、项目主要内容及实现功能目标：</w:t>
      </w:r>
    </w:p>
    <w:p>
      <w:pPr>
        <w:pStyle w:val="null3"/>
        <w:ind w:firstLine="480"/>
        <w:jc w:val="both"/>
      </w:pPr>
      <w:r>
        <w:rPr>
          <w:sz w:val="24"/>
        </w:rPr>
        <w:t>为甲方食堂商品进行集中配送服务。</w:t>
      </w:r>
    </w:p>
    <w:p>
      <w:pPr>
        <w:pStyle w:val="null3"/>
        <w:jc w:val="both"/>
      </w:pPr>
      <w:r>
        <w:rPr>
          <w:sz w:val="24"/>
          <w:b/>
        </w:rPr>
        <w:t>二、产品及服务供应清单（如有）：</w:t>
      </w:r>
    </w:p>
    <w:p>
      <w:pPr>
        <w:pStyle w:val="null3"/>
        <w:jc w:val="both"/>
      </w:pPr>
      <w:r>
        <w:rPr>
          <w:sz w:val="24"/>
          <w:b/>
        </w:rPr>
        <w:t>三、基本合同条款一览表</w:t>
      </w:r>
    </w:p>
    <w:tbl>
      <w:tblPr>
        <w:tblW w:w="0" w:type="auto"/>
        <w:tblBorders>
          <w:top w:val="none" w:color="000000" w:sz="4"/>
          <w:left w:val="none" w:color="000000" w:sz="4"/>
          <w:bottom w:val="none" w:color="000000" w:sz="4"/>
          <w:right w:val="none" w:color="000000" w:sz="4"/>
          <w:insideH w:val="none"/>
          <w:insideV w:val="none"/>
        </w:tblBorders>
      </w:tblPr>
      <w:tblGrid>
        <w:gridCol w:w="498"/>
        <w:gridCol w:w="1069"/>
        <w:gridCol w:w="6709"/>
      </w:tblGrid>
      <w:tr>
        <w:tc>
          <w:tcPr>
            <w:tcW w:type="dxa" w:w="498"/>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序号</w:t>
            </w:r>
          </w:p>
        </w:tc>
        <w:tc>
          <w:tcPr>
            <w:tcW w:type="dxa" w:w="1069"/>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合同条款</w:t>
            </w:r>
          </w:p>
        </w:tc>
        <w:tc>
          <w:tcPr>
            <w:tcW w:type="dxa" w:w="6709"/>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内容</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1</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合同折扣率</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人民币小写：</w:t>
            </w:r>
            <w:r>
              <w:rPr>
                <w:sz w:val="21"/>
                <w:u w:val="single"/>
              </w:rPr>
              <w:t xml:space="preserve">       </w:t>
            </w:r>
            <w:r>
              <w:rPr>
                <w:sz w:val="24"/>
              </w:rPr>
              <w:t>%</w:t>
            </w:r>
          </w:p>
          <w:p>
            <w:pPr>
              <w:pStyle w:val="null3"/>
              <w:ind w:left="60" w:right="60"/>
              <w:jc w:val="both"/>
            </w:pPr>
            <w:r>
              <w:rPr>
                <w:sz w:val="24"/>
              </w:rPr>
              <w:t>大写：百分之</w:t>
            </w:r>
            <w:r>
              <w:rPr>
                <w:sz w:val="21"/>
                <w:u w:val="single"/>
              </w:rPr>
              <w:t xml:space="preserve">        </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2</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合同基准价内容</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合同基准价包括市场调查、食材采购、检验检疫费、质量检测费、配送运输费、包装费、装卸费、搬运费、不合格食材的退换费用保险、验收、售后服务、税费、其他伴随服务费用及合同实施过程中的应预见和不可预见费用等所需的一切费用。</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3</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项目服务地点</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甲方（用户）指定地点。详细地址为：</w:t>
            </w:r>
            <w:r>
              <w:rPr>
                <w:sz w:val="24"/>
              </w:rPr>
              <w:t>云浮市云城区第二幼儿园</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4</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服务期</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自签订合同生效之日起计算，至</w:t>
            </w:r>
            <w:r>
              <w:rPr>
                <w:sz w:val="24"/>
              </w:rPr>
              <w:t>2025</w:t>
            </w:r>
            <w:r>
              <w:rPr>
                <w:sz w:val="24"/>
              </w:rPr>
              <w:t>年</w:t>
            </w:r>
            <w:r>
              <w:rPr>
                <w:sz w:val="24"/>
              </w:rPr>
              <w:t>8</w:t>
            </w:r>
            <w:r>
              <w:rPr>
                <w:sz w:val="24"/>
              </w:rPr>
              <w:t>月</w:t>
            </w:r>
            <w:r>
              <w:rPr>
                <w:sz w:val="24"/>
              </w:rPr>
              <w:t>31</w:t>
            </w:r>
            <w:r>
              <w:rPr>
                <w:sz w:val="24"/>
              </w:rPr>
              <w:t>日止。</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5</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合同签订方式</w:t>
            </w:r>
          </w:p>
          <w:p>
            <w:pPr>
              <w:pStyle w:val="null3"/>
              <w:jc w:val="center"/>
            </w:pPr>
            <w:r>
              <w:rPr>
                <w:sz w:val="24"/>
                <w:b/>
              </w:rPr>
              <w:t>及情况</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 一次性签订本项目采购合同。</w:t>
            </w:r>
          </w:p>
          <w:p>
            <w:pPr>
              <w:pStyle w:val="null3"/>
              <w:ind w:left="60" w:right="60"/>
              <w:jc w:val="both"/>
            </w:pPr>
            <w:r>
              <w:rPr>
                <w:sz w:val="24"/>
              </w:rPr>
              <w:t>□ 本项目分</w:t>
            </w:r>
            <w:r>
              <w:rPr>
                <w:sz w:val="21"/>
                <w:u w:val="single"/>
              </w:rPr>
              <w:t xml:space="preserve">  </w:t>
            </w:r>
            <w:r>
              <w:rPr>
                <w:sz w:val="24"/>
              </w:rPr>
              <w:t>次签订合同，每次合同服务期为一年。本次情况如下：</w:t>
            </w:r>
          </w:p>
          <w:p>
            <w:pPr>
              <w:pStyle w:val="null3"/>
              <w:ind w:left="60" w:right="60"/>
              <w:jc w:val="both"/>
            </w:pPr>
            <w:r>
              <w:rPr>
                <w:sz w:val="24"/>
              </w:rPr>
              <w:t>（</w:t>
            </w:r>
            <w:r>
              <w:rPr>
                <w:sz w:val="24"/>
              </w:rPr>
              <w:t>1</w:t>
            </w:r>
            <w:r>
              <w:rPr>
                <w:sz w:val="24"/>
              </w:rPr>
              <w:t>）本次签订为第</w:t>
            </w:r>
            <w:r>
              <w:rPr>
                <w:sz w:val="21"/>
                <w:u w:val="single"/>
              </w:rPr>
              <w:t xml:space="preserve">    </w:t>
            </w:r>
            <w:r>
              <w:rPr>
                <w:sz w:val="24"/>
              </w:rPr>
              <w:t>次；</w:t>
            </w:r>
          </w:p>
          <w:p>
            <w:pPr>
              <w:pStyle w:val="null3"/>
              <w:ind w:left="60" w:right="60"/>
              <w:jc w:val="both"/>
            </w:pPr>
            <w:r>
              <w:rPr>
                <w:sz w:val="24"/>
              </w:rPr>
              <w:t>（</w:t>
            </w:r>
            <w:r>
              <w:rPr>
                <w:sz w:val="24"/>
              </w:rPr>
              <w:t>2</w:t>
            </w:r>
            <w:r>
              <w:rPr>
                <w:sz w:val="24"/>
              </w:rPr>
              <w:t>）本次合同金额为（大写）：   元，（￥     元）；</w:t>
            </w:r>
          </w:p>
          <w:p>
            <w:pPr>
              <w:pStyle w:val="null3"/>
              <w:ind w:left="60" w:right="60"/>
              <w:jc w:val="both"/>
            </w:pPr>
            <w:r>
              <w:rPr>
                <w:sz w:val="24"/>
              </w:rPr>
              <w:t>（</w:t>
            </w:r>
            <w:r>
              <w:rPr>
                <w:sz w:val="24"/>
              </w:rPr>
              <w:t>3</w:t>
            </w:r>
            <w:r>
              <w:rPr>
                <w:sz w:val="24"/>
              </w:rPr>
              <w:t>）本次服务期起止时间： 年  月 日至  年 月 日</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6</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付款方式</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w:t>
            </w:r>
            <w:r>
              <w:rPr>
                <w:sz w:val="24"/>
              </w:rPr>
              <w:t>1</w:t>
            </w:r>
            <w:r>
              <w:rPr>
                <w:sz w:val="24"/>
              </w:rPr>
              <w:t>）乙方货款按自然月进行结算。在办理付款手续之前双方须对供应货物的品种、数量、单价、金额等进行统计，并核实无误。具体结算金额按：</w:t>
            </w:r>
            <w:r>
              <w:rPr>
                <w:sz w:val="24"/>
              </w:rPr>
              <w:t>各种类食材基准价</w:t>
            </w:r>
            <w:r>
              <w:rPr>
                <w:sz w:val="24"/>
              </w:rPr>
              <w:t>×实际供货数量×成交折扣率</w:t>
            </w:r>
            <w:r>
              <w:rPr>
                <w:sz w:val="24"/>
              </w:rPr>
              <w:t>。</w:t>
            </w:r>
          </w:p>
          <w:p>
            <w:pPr>
              <w:pStyle w:val="null3"/>
              <w:ind w:left="60" w:right="60"/>
              <w:jc w:val="both"/>
            </w:pPr>
            <w:r>
              <w:rPr>
                <w:sz w:val="24"/>
              </w:rPr>
              <w:t>（</w:t>
            </w:r>
            <w:r>
              <w:rPr>
                <w:sz w:val="24"/>
              </w:rPr>
              <w:t>2</w:t>
            </w:r>
            <w:r>
              <w:rPr>
                <w:sz w:val="24"/>
              </w:rPr>
              <w:t>）甲方收到乙方收货凭证复印件和有效等额发票后，</w:t>
            </w:r>
            <w:r>
              <w:rPr>
                <w:sz w:val="24"/>
              </w:rPr>
              <w:t>10</w:t>
            </w:r>
            <w:r>
              <w:rPr>
                <w:sz w:val="24"/>
              </w:rPr>
              <w:t>日内办理支付手续。</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7</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付款要求</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乙方凭以下有效文件与甲方结算：</w:t>
            </w:r>
          </w:p>
          <w:p>
            <w:pPr>
              <w:pStyle w:val="null3"/>
              <w:ind w:left="60" w:right="60"/>
              <w:jc w:val="both"/>
            </w:pPr>
            <w:r>
              <w:rPr>
                <w:sz w:val="24"/>
              </w:rPr>
              <w:t>①合同；</w:t>
            </w:r>
          </w:p>
          <w:p>
            <w:pPr>
              <w:pStyle w:val="null3"/>
              <w:ind w:left="60" w:right="60"/>
              <w:jc w:val="both"/>
            </w:pPr>
            <w:r>
              <w:rPr>
                <w:sz w:val="24"/>
              </w:rPr>
              <w:t>②乙方开具的正式发票；</w:t>
            </w:r>
          </w:p>
          <w:p>
            <w:pPr>
              <w:pStyle w:val="null3"/>
              <w:ind w:left="60" w:right="60"/>
              <w:jc w:val="both"/>
            </w:pPr>
            <w:r>
              <w:rPr>
                <w:sz w:val="24"/>
              </w:rPr>
              <w:t>③中标（成交）通知书；</w:t>
            </w:r>
          </w:p>
          <w:p>
            <w:pPr>
              <w:pStyle w:val="null3"/>
              <w:ind w:left="60" w:right="60"/>
              <w:jc w:val="both"/>
            </w:pPr>
            <w:r>
              <w:rPr>
                <w:sz w:val="24"/>
              </w:rPr>
              <w:t>④甲方和乙方双方签名验收确认的送货凭证（加盖甲方公章）。</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8</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firstLine="480"/>
              <w:jc w:val="both"/>
            </w:pPr>
          </w:p>
        </w:tc>
      </w:tr>
    </w:tbl>
    <w:p>
      <w:pPr>
        <w:pStyle w:val="null3"/>
        <w:jc w:val="both"/>
      </w:pPr>
      <w:r>
        <w:rPr>
          <w:sz w:val="24"/>
          <w:b/>
        </w:rPr>
        <w:t>四、服务对照执行标准：</w:t>
      </w:r>
    </w:p>
    <w:p>
      <w:pPr>
        <w:pStyle w:val="null3"/>
        <w:jc w:val="both"/>
      </w:pPr>
      <w:r>
        <w:rPr>
          <w:sz w:val="24"/>
        </w:rPr>
        <w:t xml:space="preserve">1.  </w:t>
      </w:r>
      <w:r>
        <w:rPr>
          <w:sz w:val="24"/>
        </w:rPr>
        <w:t>符合中华人民共和国国家和履约地相关安全质量标准、行业技术规范标准；</w:t>
      </w:r>
    </w:p>
    <w:p>
      <w:pPr>
        <w:pStyle w:val="null3"/>
        <w:jc w:val="both"/>
      </w:pPr>
      <w:r>
        <w:rPr>
          <w:sz w:val="24"/>
        </w:rPr>
        <w:t xml:space="preserve">2.  </w:t>
      </w:r>
      <w:r>
        <w:rPr>
          <w:sz w:val="24"/>
        </w:rPr>
        <w:t>符合采购文件和响应承诺中各方共同认可的合理要求；</w:t>
      </w:r>
    </w:p>
    <w:p>
      <w:pPr>
        <w:pStyle w:val="null3"/>
        <w:ind w:firstLine="480"/>
        <w:jc w:val="both"/>
      </w:pPr>
      <w:r>
        <w:rPr>
          <w:sz w:val="24"/>
        </w:rPr>
        <w:t>上述各类标准与法规必须是有关官方机构最新发布的现行标准版本。</w:t>
      </w:r>
    </w:p>
    <w:p>
      <w:pPr>
        <w:pStyle w:val="null3"/>
        <w:jc w:val="both"/>
      </w:pPr>
      <w:r>
        <w:rPr>
          <w:sz w:val="24"/>
        </w:rPr>
        <w:t xml:space="preserve">3.  </w:t>
      </w:r>
      <w:r>
        <w:rPr>
          <w:sz w:val="24"/>
        </w:rPr>
        <w:t>符合采购文件各类产品质量标准要求。</w:t>
      </w:r>
    </w:p>
    <w:p>
      <w:pPr>
        <w:pStyle w:val="null3"/>
        <w:jc w:val="both"/>
      </w:pPr>
      <w:r>
        <w:rPr>
          <w:sz w:val="24"/>
          <w:b/>
        </w:rPr>
        <w:t>五、投诉跟踪服务要求：</w:t>
      </w:r>
    </w:p>
    <w:p>
      <w:pPr>
        <w:pStyle w:val="null3"/>
        <w:ind w:left="435"/>
        <w:jc w:val="both"/>
      </w:pPr>
      <w:r>
        <w:rPr>
          <w:sz w:val="24"/>
        </w:rPr>
        <w:t xml:space="preserve">1.  </w:t>
      </w:r>
      <w:r>
        <w:rPr>
          <w:sz w:val="24"/>
        </w:rPr>
        <w:t>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pPr>
        <w:pStyle w:val="null3"/>
        <w:ind w:left="435"/>
        <w:jc w:val="both"/>
      </w:pPr>
      <w:r>
        <w:rPr>
          <w:sz w:val="24"/>
        </w:rPr>
        <w:t xml:space="preserve">2.  </w:t>
      </w:r>
      <w:r>
        <w:rPr>
          <w:sz w:val="24"/>
        </w:rPr>
        <w:t>服务期内，甲方有权按本项目的管理要求对乙方进行不定期抽查检查，若对不合格的管理服务提出警告后，仍未得到有效解决时，甲方有权终止管理合同。</w:t>
      </w:r>
    </w:p>
    <w:p>
      <w:pPr>
        <w:pStyle w:val="null3"/>
        <w:ind w:left="435"/>
        <w:jc w:val="both"/>
      </w:pPr>
      <w:r>
        <w:rPr>
          <w:sz w:val="24"/>
        </w:rPr>
        <w:t xml:space="preserve">3.  </w:t>
      </w:r>
      <w:r>
        <w:rPr>
          <w:sz w:val="24"/>
        </w:rPr>
        <w:t>乙方服务机构名称及地址：</w:t>
      </w:r>
    </w:p>
    <w:p>
      <w:pPr>
        <w:pStyle w:val="null3"/>
        <w:ind w:firstLine="429"/>
        <w:jc w:val="both"/>
      </w:pPr>
      <w:r>
        <w:rPr>
          <w:sz w:val="24"/>
        </w:rPr>
        <w:t>联系人</w:t>
      </w:r>
      <w:r>
        <w:rPr>
          <w:sz w:val="24"/>
        </w:rPr>
        <w:t>1</w:t>
      </w:r>
      <w:r>
        <w:rPr>
          <w:sz w:val="24"/>
        </w:rPr>
        <w:t>：</w:t>
      </w:r>
      <w:r>
        <w:rPr>
          <w:sz w:val="21"/>
          <w:u w:val="single"/>
        </w:rPr>
        <w:t xml:space="preserve">           </w:t>
      </w:r>
      <w:r>
        <w:rPr>
          <w:sz w:val="24"/>
        </w:rPr>
        <w:t>，联系电话：</w:t>
      </w:r>
      <w:r>
        <w:rPr>
          <w:sz w:val="21"/>
          <w:u w:val="single"/>
        </w:rPr>
        <w:t xml:space="preserve">            </w:t>
      </w:r>
      <w:r>
        <w:rPr>
          <w:sz w:val="24"/>
        </w:rPr>
        <w:t>，手机：</w:t>
      </w:r>
      <w:r>
        <w:rPr>
          <w:sz w:val="21"/>
          <w:u w:val="single"/>
        </w:rPr>
        <w:t xml:space="preserve">                </w:t>
      </w:r>
      <w:r>
        <w:rPr>
          <w:sz w:val="24"/>
        </w:rPr>
        <w:t>；</w:t>
      </w:r>
    </w:p>
    <w:p>
      <w:pPr>
        <w:pStyle w:val="null3"/>
        <w:ind w:firstLine="429"/>
        <w:jc w:val="both"/>
      </w:pPr>
      <w:r>
        <w:rPr>
          <w:sz w:val="24"/>
        </w:rPr>
        <w:t>联系人</w:t>
      </w:r>
      <w:r>
        <w:rPr>
          <w:sz w:val="24"/>
        </w:rPr>
        <w:t>2</w:t>
      </w:r>
      <w:r>
        <w:rPr>
          <w:sz w:val="24"/>
        </w:rPr>
        <w:t>：</w:t>
      </w:r>
      <w:r>
        <w:rPr>
          <w:sz w:val="21"/>
          <w:u w:val="single"/>
        </w:rPr>
        <w:t xml:space="preserve">           </w:t>
      </w:r>
      <w:r>
        <w:rPr>
          <w:sz w:val="24"/>
        </w:rPr>
        <w:t>，联系电话：</w:t>
      </w:r>
      <w:r>
        <w:rPr>
          <w:sz w:val="21"/>
          <w:u w:val="single"/>
        </w:rPr>
        <w:t xml:space="preserve">            </w:t>
      </w:r>
      <w:r>
        <w:rPr>
          <w:sz w:val="24"/>
        </w:rPr>
        <w:t>，手机：</w:t>
      </w:r>
      <w:r>
        <w:rPr>
          <w:sz w:val="21"/>
          <w:u w:val="single"/>
        </w:rPr>
        <w:t xml:space="preserve">                </w:t>
      </w:r>
      <w:r>
        <w:rPr>
          <w:sz w:val="24"/>
        </w:rPr>
        <w:t>；</w:t>
      </w:r>
    </w:p>
    <w:p>
      <w:pPr>
        <w:pStyle w:val="null3"/>
        <w:ind w:firstLine="429"/>
        <w:jc w:val="both"/>
      </w:pPr>
      <w:r>
        <w:rPr>
          <w:sz w:val="24"/>
        </w:rPr>
        <w:t>服务专线电话：</w:t>
      </w:r>
      <w:r>
        <w:rPr>
          <w:sz w:val="21"/>
          <w:u w:val="single"/>
        </w:rPr>
        <w:t xml:space="preserve">                </w:t>
      </w:r>
    </w:p>
    <w:p>
      <w:pPr>
        <w:pStyle w:val="null3"/>
        <w:ind w:left="435"/>
        <w:jc w:val="both"/>
      </w:pPr>
      <w:r>
        <w:rPr>
          <w:sz w:val="24"/>
        </w:rPr>
        <w:t xml:space="preserve">4.  </w:t>
      </w:r>
      <w:r>
        <w:rPr>
          <w:sz w:val="24"/>
        </w:rPr>
        <w:t>包装标准为原厂制造商未启封全新包装，序列号、包装箱号与出厂批号一致，并可追索查阅。</w:t>
      </w:r>
    </w:p>
    <w:p>
      <w:pPr>
        <w:pStyle w:val="null3"/>
        <w:jc w:val="both"/>
      </w:pPr>
      <w:r>
        <w:rPr>
          <w:sz w:val="24"/>
        </w:rPr>
        <w:t xml:space="preserve">5.  </w:t>
      </w:r>
      <w:r>
        <w:rPr>
          <w:sz w:val="24"/>
        </w:rPr>
        <w:t>其他服务要求：</w:t>
      </w:r>
    </w:p>
    <w:p>
      <w:pPr>
        <w:pStyle w:val="null3"/>
        <w:ind w:firstLine="480"/>
        <w:jc w:val="both"/>
      </w:pPr>
      <w:r>
        <w:rPr>
          <w:sz w:val="24"/>
        </w:rPr>
        <w:t>（</w:t>
      </w:r>
      <w:r>
        <w:rPr>
          <w:sz w:val="24"/>
        </w:rPr>
        <w:t>1</w:t>
      </w:r>
      <w:r>
        <w:rPr>
          <w:sz w:val="24"/>
        </w:rPr>
        <w:t>）供货期内出现未征得甲方同意，乙方延迟送货或随意增减数量或私自更改送货内容的，按</w:t>
      </w:r>
      <w:r>
        <w:rPr>
          <w:sz w:val="24"/>
        </w:rPr>
        <w:t>500</w:t>
      </w:r>
      <w:r>
        <w:rPr>
          <w:sz w:val="24"/>
        </w:rPr>
        <w:t>元</w:t>
      </w:r>
      <w:r>
        <w:rPr>
          <w:sz w:val="24"/>
        </w:rPr>
        <w:t>/</w:t>
      </w:r>
      <w:r>
        <w:rPr>
          <w:sz w:val="24"/>
        </w:rPr>
        <w:t>次处以违约金，违约金在供货结算款内扣除；供货期内乙方出现</w:t>
      </w:r>
      <w:r>
        <w:rPr>
          <w:sz w:val="24"/>
        </w:rPr>
        <w:t>3</w:t>
      </w:r>
      <w:r>
        <w:rPr>
          <w:sz w:val="24"/>
        </w:rPr>
        <w:t>次（含</w:t>
      </w:r>
      <w:r>
        <w:rPr>
          <w:sz w:val="24"/>
        </w:rPr>
        <w:t>3</w:t>
      </w:r>
      <w:r>
        <w:rPr>
          <w:sz w:val="24"/>
        </w:rPr>
        <w:t>次）上述情况，经甲方书面提出整改通知，但情况仍然没有改善的，甲方有权取消乙方供货资格，终止乙方供货合同。</w:t>
      </w:r>
    </w:p>
    <w:p>
      <w:pPr>
        <w:pStyle w:val="null3"/>
        <w:ind w:firstLine="480"/>
        <w:jc w:val="both"/>
      </w:pPr>
      <w:r>
        <w:rPr>
          <w:sz w:val="24"/>
        </w:rPr>
        <w:t>（</w:t>
      </w:r>
      <w:r>
        <w:rPr>
          <w:sz w:val="24"/>
        </w:rPr>
        <w:t>2</w:t>
      </w:r>
      <w:r>
        <w:rPr>
          <w:sz w:val="24"/>
        </w:rPr>
        <w:t>）乙方必须购买食品安全责任保险。</w:t>
      </w:r>
    </w:p>
    <w:p>
      <w:pPr>
        <w:pStyle w:val="null3"/>
        <w:ind w:firstLine="480"/>
        <w:jc w:val="both"/>
      </w:pPr>
      <w:r>
        <w:rPr>
          <w:sz w:val="24"/>
        </w:rPr>
        <w:t>（</w:t>
      </w:r>
      <w:r>
        <w:rPr>
          <w:sz w:val="24"/>
        </w:rPr>
        <w:t>3</w:t>
      </w:r>
      <w:r>
        <w:rPr>
          <w:sz w:val="24"/>
        </w:rPr>
        <w:t>）在甲方签收之前，食材的所有权和风险属于乙方，食材发生遗失、损坏由乙方负责。</w:t>
      </w:r>
    </w:p>
    <w:p>
      <w:pPr>
        <w:pStyle w:val="null3"/>
        <w:ind w:firstLine="480"/>
        <w:jc w:val="both"/>
      </w:pPr>
      <w:r>
        <w:rPr>
          <w:sz w:val="24"/>
        </w:rPr>
        <w:t>（</w:t>
      </w:r>
      <w:r>
        <w:rPr>
          <w:sz w:val="24"/>
        </w:rPr>
        <w:t>4</w:t>
      </w:r>
      <w:r>
        <w:rPr>
          <w:sz w:val="24"/>
        </w:rPr>
        <w:t>）甲方发现采购食材因质量问题而导致不能正常使用的，乙方应无条件退换。乙方未能履行磋商文件和合同所定事项，或供应不合格的、假冒伪劣、以次充好的食材，甲方退货后将记录在案，对乙方予以处罚违约金，并且乙方承担因此产生的一切损失和费用。</w:t>
      </w:r>
    </w:p>
    <w:p>
      <w:pPr>
        <w:pStyle w:val="null3"/>
        <w:ind w:firstLine="480"/>
        <w:jc w:val="both"/>
      </w:pPr>
      <w:r>
        <w:rPr>
          <w:sz w:val="24"/>
        </w:rPr>
        <w:t>（</w:t>
      </w:r>
      <w:r>
        <w:rPr>
          <w:sz w:val="24"/>
        </w:rPr>
        <w:t>5</w:t>
      </w:r>
      <w:r>
        <w:rPr>
          <w:sz w:val="24"/>
        </w:rPr>
        <w:t>）乙方供应的食材在保质期出现损坏的，乙方应承诺提供替换服务，因替换食材产生的费用由乙方负责。</w:t>
      </w:r>
    </w:p>
    <w:p>
      <w:pPr>
        <w:pStyle w:val="null3"/>
        <w:ind w:firstLine="480"/>
        <w:jc w:val="both"/>
      </w:pPr>
      <w:r>
        <w:rPr>
          <w:sz w:val="24"/>
        </w:rPr>
        <w:t>（</w:t>
      </w:r>
      <w:r>
        <w:rPr>
          <w:sz w:val="24"/>
        </w:rPr>
        <w:t>6</w:t>
      </w:r>
      <w:r>
        <w:rPr>
          <w:sz w:val="24"/>
        </w:rPr>
        <w:t>）乙方指定的送货专员必须穿着便于辨认的工衣和佩戴胸卡，送货专员在甲方单位活动必须严格遵守甲方单位各项规章制度，不得做出有损甲方形象和利益的事情。</w:t>
      </w:r>
    </w:p>
    <w:p>
      <w:pPr>
        <w:pStyle w:val="null3"/>
        <w:ind w:firstLine="480"/>
        <w:jc w:val="both"/>
      </w:pPr>
      <w:r>
        <w:rPr>
          <w:sz w:val="24"/>
        </w:rPr>
        <w:t>（</w:t>
      </w:r>
      <w:r>
        <w:rPr>
          <w:sz w:val="24"/>
        </w:rPr>
        <w:t>7</w:t>
      </w:r>
      <w:r>
        <w:rPr>
          <w:sz w:val="24"/>
        </w:rPr>
        <w:t>）乙方必须指派相对固定的人员完成配送任务，并需将送货专员的详细资料报甲方备案。货物配送人员必须遵纪守法、品行良好，无违法犯罪记录。如需要更换配送人员，必须事先通知甲方并将其个人资料送甲方审批，审批合格者才能更换。</w:t>
      </w:r>
    </w:p>
    <w:p>
      <w:pPr>
        <w:pStyle w:val="null3"/>
        <w:ind w:firstLine="480"/>
        <w:jc w:val="both"/>
      </w:pPr>
      <w:r>
        <w:rPr>
          <w:sz w:val="24"/>
        </w:rPr>
        <w:t>（</w:t>
      </w:r>
      <w:r>
        <w:rPr>
          <w:sz w:val="24"/>
        </w:rPr>
        <w:t>8</w:t>
      </w:r>
      <w:r>
        <w:rPr>
          <w:sz w:val="24"/>
        </w:rPr>
        <w:t>）售后服务：乙方须有专人负责货品供应事宜，需配备具备检测员、配货备货员、配送人员、食品安全员等，按照约定及时响应需求，安排配送，并承担相应的售后服务。</w:t>
      </w:r>
    </w:p>
    <w:p>
      <w:pPr>
        <w:pStyle w:val="null3"/>
        <w:ind w:firstLine="480"/>
        <w:jc w:val="both"/>
      </w:pPr>
      <w:r>
        <w:rPr>
          <w:sz w:val="24"/>
        </w:rPr>
        <w:t>（</w:t>
      </w:r>
      <w:r>
        <w:rPr>
          <w:sz w:val="24"/>
        </w:rPr>
        <w:t>9</w:t>
      </w:r>
      <w:r>
        <w:rPr>
          <w:sz w:val="24"/>
        </w:rPr>
        <w:t>）乙方应对从业人员严格监督，杜绝借助监管盲区违法使用食品添加剂等行为。</w:t>
      </w:r>
    </w:p>
    <w:p>
      <w:pPr>
        <w:pStyle w:val="null3"/>
        <w:ind w:firstLine="480"/>
        <w:jc w:val="both"/>
      </w:pPr>
      <w:r>
        <w:rPr>
          <w:sz w:val="24"/>
        </w:rPr>
        <w:t>（</w:t>
      </w:r>
      <w:r>
        <w:rPr>
          <w:sz w:val="24"/>
        </w:rPr>
        <w:t>10</w:t>
      </w:r>
      <w:r>
        <w:rPr>
          <w:sz w:val="24"/>
        </w:rPr>
        <w:t>）乙方不得泄露甲方的商业秘密。泄密造成甲方损失的，乙方将承担由此产生的一切损失和法律责任。</w:t>
      </w:r>
    </w:p>
    <w:p>
      <w:pPr>
        <w:pStyle w:val="null3"/>
        <w:ind w:firstLine="480"/>
        <w:jc w:val="both"/>
      </w:pPr>
      <w:r>
        <w:rPr>
          <w:sz w:val="24"/>
        </w:rPr>
        <w:t>（</w:t>
      </w:r>
      <w:r>
        <w:rPr>
          <w:sz w:val="24"/>
        </w:rPr>
        <w:t>11</w:t>
      </w:r>
      <w:r>
        <w:rPr>
          <w:sz w:val="24"/>
        </w:rPr>
        <w:t>）如乙方不能按时、保质、保量供货，由甲方自行采购的，乙方须承担甲方由此造成的经济损失和接受违约处罚违约金。</w:t>
      </w:r>
    </w:p>
    <w:p>
      <w:pPr>
        <w:pStyle w:val="null3"/>
        <w:ind w:firstLine="480"/>
        <w:jc w:val="both"/>
      </w:pPr>
      <w:r>
        <w:rPr>
          <w:sz w:val="24"/>
        </w:rPr>
        <w:t>（</w:t>
      </w:r>
      <w:r>
        <w:rPr>
          <w:sz w:val="24"/>
        </w:rPr>
        <w:t>12</w:t>
      </w:r>
      <w:r>
        <w:rPr>
          <w:sz w:val="24"/>
        </w:rPr>
        <w:t>）乙方在供应过程中，如果发生出现质量问题或造成食物中毒，如变质等情况经查实后确属乙方责任，乙方应承担全部责任，包括但不限于食物中毒人员医疗费、误工费、律师费、保全担保费等，直至追究刑事责任，并且甲方有权取消供货资格。</w:t>
      </w:r>
    </w:p>
    <w:p>
      <w:pPr>
        <w:pStyle w:val="null3"/>
        <w:ind w:firstLine="480"/>
        <w:jc w:val="both"/>
      </w:pPr>
      <w:r>
        <w:rPr>
          <w:sz w:val="24"/>
        </w:rPr>
        <w:t>（</w:t>
      </w:r>
      <w:r>
        <w:rPr>
          <w:sz w:val="24"/>
        </w:rPr>
        <w:t>13</w:t>
      </w:r>
      <w:r>
        <w:rPr>
          <w:sz w:val="24"/>
        </w:rPr>
        <w:t>）乙方应严格遵守《中华人民共和国食品安全法》和《动植物检疫法》等相关规定，不得采购、加工和使用法律、法规和规章规定的禁止经营或者不符合食品安全标准的食品、食品添加剂、食品相关产品。一经发现以下情形，除全部退货外，将取消乙方的供货资格，乙方并承担由此造成的经济责任和法律责任：</w:t>
      </w:r>
    </w:p>
    <w:p>
      <w:pPr>
        <w:pStyle w:val="null3"/>
        <w:ind w:firstLine="480"/>
        <w:jc w:val="both"/>
      </w:pPr>
      <w:r>
        <w:rPr>
          <w:sz w:val="24"/>
        </w:rPr>
        <w:t>① 配送没有合法供货来源的食材；</w:t>
      </w:r>
    </w:p>
    <w:p>
      <w:pPr>
        <w:pStyle w:val="null3"/>
        <w:ind w:firstLine="480"/>
        <w:jc w:val="both"/>
      </w:pPr>
      <w:r>
        <w:rPr>
          <w:sz w:val="24"/>
        </w:rPr>
        <w:t>② 配送腐败变质、油脂酸败、霉变生虫、污秽不洁、混有异物或者感官性状异常的食品、食品添加剂；</w:t>
      </w:r>
    </w:p>
    <w:p>
      <w:pPr>
        <w:pStyle w:val="null3"/>
        <w:ind w:firstLine="480"/>
        <w:jc w:val="both"/>
      </w:pPr>
      <w:r>
        <w:rPr>
          <w:sz w:val="24"/>
        </w:rPr>
        <w:t>③ 配送含有毒、有害物质或者被有毒有害物质污染，对人体健康有害的食品；</w:t>
      </w:r>
    </w:p>
    <w:p>
      <w:pPr>
        <w:pStyle w:val="null3"/>
        <w:ind w:firstLine="480"/>
        <w:jc w:val="both"/>
      </w:pPr>
      <w:r>
        <w:rPr>
          <w:sz w:val="24"/>
        </w:rPr>
        <w:t>④ 配送含有致病性寄生虫、微生物或者微生物含量超过国家限定标准的食品；</w:t>
      </w:r>
    </w:p>
    <w:p>
      <w:pPr>
        <w:pStyle w:val="null3"/>
        <w:ind w:firstLine="480"/>
        <w:jc w:val="both"/>
      </w:pPr>
      <w:r>
        <w:rPr>
          <w:sz w:val="24"/>
        </w:rPr>
        <w:t>⑤ 配送未按规定经动物检疫部门检疫或者检疫不合格的肉类，或者未经检验或者检验不合格的肉类制品；</w:t>
      </w:r>
    </w:p>
    <w:p>
      <w:pPr>
        <w:pStyle w:val="null3"/>
        <w:ind w:firstLine="480"/>
        <w:jc w:val="both"/>
      </w:pPr>
      <w:r>
        <w:rPr>
          <w:sz w:val="24"/>
        </w:rPr>
        <w:t>⑥ 配送病死、毒死或者死因不明的禽、畜、兽、水产动物等及其制品；</w:t>
      </w:r>
    </w:p>
    <w:p>
      <w:pPr>
        <w:pStyle w:val="null3"/>
        <w:ind w:firstLine="480"/>
        <w:jc w:val="both"/>
      </w:pPr>
      <w:r>
        <w:rPr>
          <w:sz w:val="24"/>
        </w:rPr>
        <w:t>⑦ 配送掺假、掺杂、伪造，影响食品安全的食品；</w:t>
      </w:r>
    </w:p>
    <w:p>
      <w:pPr>
        <w:pStyle w:val="null3"/>
        <w:ind w:firstLine="480"/>
        <w:jc w:val="both"/>
      </w:pPr>
      <w:r>
        <w:rPr>
          <w:sz w:val="24"/>
        </w:rPr>
        <w:t>⑧ 使用非食品原料加工的，加入非食品用化学物质或者将非食品当作食品的；</w:t>
      </w:r>
    </w:p>
    <w:p>
      <w:pPr>
        <w:pStyle w:val="null3"/>
        <w:ind w:firstLine="480"/>
        <w:jc w:val="both"/>
      </w:pPr>
      <w:r>
        <w:rPr>
          <w:sz w:val="24"/>
        </w:rPr>
        <w:t>⑨ 配送超过保质期限的食品、食品添加剂。</w:t>
      </w:r>
    </w:p>
    <w:p>
      <w:pPr>
        <w:pStyle w:val="null3"/>
        <w:jc w:val="both"/>
      </w:pPr>
      <w:r>
        <w:rPr>
          <w:sz w:val="24"/>
          <w:b/>
        </w:rPr>
        <w:t>六、</w:t>
      </w:r>
      <w:r>
        <w:rPr>
          <w:sz w:val="24"/>
          <w:b/>
        </w:rPr>
        <w:t>项目总体要求</w:t>
      </w:r>
    </w:p>
    <w:p>
      <w:pPr>
        <w:pStyle w:val="null3"/>
        <w:ind w:left="435"/>
        <w:jc w:val="both"/>
      </w:pPr>
      <w:r>
        <w:rPr>
          <w:sz w:val="24"/>
        </w:rPr>
        <w:t xml:space="preserve">1.  </w:t>
      </w:r>
      <w:r>
        <w:rPr>
          <w:sz w:val="24"/>
        </w:rPr>
        <w:t>实际供货数量以甲方每次提供的订单为准，甲方按照实际的采购数量进行结算。</w:t>
      </w:r>
    </w:p>
    <w:p>
      <w:pPr>
        <w:pStyle w:val="null3"/>
        <w:ind w:left="435"/>
        <w:jc w:val="both"/>
      </w:pPr>
      <w:r>
        <w:rPr>
          <w:sz w:val="24"/>
        </w:rPr>
        <w:t xml:space="preserve">2.  </w:t>
      </w:r>
      <w:r>
        <w:rPr>
          <w:sz w:val="24"/>
        </w:rPr>
        <w:t>乙方不得将成交项目转让或分包给他人，否则甲方有权单方面解除合同，由此造成甲方的一切经济损失由乙方承担。</w:t>
      </w:r>
    </w:p>
    <w:p>
      <w:pPr>
        <w:pStyle w:val="null3"/>
        <w:ind w:left="435"/>
        <w:jc w:val="both"/>
      </w:pPr>
      <w:r>
        <w:rPr>
          <w:sz w:val="24"/>
        </w:rPr>
        <w:t xml:space="preserve">3.  </w:t>
      </w:r>
      <w:r>
        <w:rPr>
          <w:sz w:val="24"/>
        </w:rPr>
        <w:t>乙方在合同履行期间内保证对甲方的货物供应，若乙方反悔，不能履行合同或乙方的企业资质在服务期内发生变化不再符合要求的，甲方有权单方解除合同，由此造成甲方的一切经济损失由乙方自行承担。</w:t>
      </w:r>
    </w:p>
    <w:p>
      <w:pPr>
        <w:pStyle w:val="null3"/>
        <w:ind w:left="435"/>
        <w:jc w:val="both"/>
      </w:pPr>
      <w:r>
        <w:rPr>
          <w:sz w:val="24"/>
        </w:rPr>
        <w:t xml:space="preserve">4.  </w:t>
      </w:r>
      <w:r>
        <w:rPr>
          <w:sz w:val="24"/>
        </w:rPr>
        <w:t>甲方将根据实际情况向乙方采购所需食材，但甲方不保证向乙方采购的具体数额，乙方应充分考虑经营风险。</w:t>
      </w:r>
    </w:p>
    <w:p>
      <w:pPr>
        <w:pStyle w:val="null3"/>
        <w:ind w:left="435"/>
        <w:jc w:val="both"/>
      </w:pPr>
      <w:r>
        <w:rPr>
          <w:sz w:val="24"/>
        </w:rPr>
        <w:t xml:space="preserve">5.  </w:t>
      </w:r>
      <w:r>
        <w:rPr>
          <w:sz w:val="24"/>
        </w:rPr>
        <w:t>乙方必须服从采购人的监督、管理。</w:t>
      </w:r>
    </w:p>
    <w:p>
      <w:pPr>
        <w:pStyle w:val="null3"/>
        <w:ind w:left="435"/>
        <w:jc w:val="both"/>
      </w:pPr>
      <w:r>
        <w:rPr>
          <w:sz w:val="24"/>
        </w:rPr>
        <w:t xml:space="preserve">6.  </w:t>
      </w:r>
      <w:r>
        <w:rPr>
          <w:sz w:val="24"/>
        </w:rPr>
        <w:t>根据《政府采购贫困地区农副货品实施方案》，乙方须无条件支持并配合甲方完成购买贫困地区农副产品的工作。</w:t>
      </w:r>
    </w:p>
    <w:p>
      <w:pPr>
        <w:pStyle w:val="null3"/>
        <w:jc w:val="both"/>
      </w:pPr>
      <w:r>
        <w:rPr>
          <w:sz w:val="24"/>
          <w:b/>
        </w:rPr>
        <w:t>七、价格要求</w:t>
      </w:r>
    </w:p>
    <w:p>
      <w:pPr>
        <w:pStyle w:val="null3"/>
        <w:ind w:left="435"/>
        <w:jc w:val="both"/>
      </w:pPr>
      <w:r>
        <w:rPr>
          <w:sz w:val="24"/>
        </w:rPr>
        <w:t xml:space="preserve">1.  </w:t>
      </w:r>
      <w:r>
        <w:rPr>
          <w:sz w:val="24"/>
        </w:rPr>
        <w:t>定价方式：乙方在合同期限内，根据当月“云浮市菜篮子价格监测”（查询网址：</w:t>
      </w:r>
      <w:r>
        <w:rPr>
          <w:sz w:val="24"/>
        </w:rPr>
        <w:t>http://www.yunfu.gov.cn/fgj/ztzl/jghsf/</w:t>
      </w:r>
      <w:r>
        <w:rPr>
          <w:sz w:val="24"/>
        </w:rPr>
        <w:t>）中食材价格的平均值作为基准价；“云浮市菜篮子价格监测”中没有的食材价格信息，由甲方组成的</w:t>
      </w:r>
      <w:r>
        <w:rPr>
          <w:sz w:val="24"/>
        </w:rPr>
        <w:t>5</w:t>
      </w:r>
      <w:r>
        <w:rPr>
          <w:sz w:val="24"/>
        </w:rPr>
        <w:t>人价格小组与乙方共同派员分别选择云浮市不少于</w:t>
      </w:r>
      <w:r>
        <w:rPr>
          <w:sz w:val="24"/>
        </w:rPr>
        <w:t>3</w:t>
      </w:r>
      <w:r>
        <w:rPr>
          <w:sz w:val="24"/>
        </w:rPr>
        <w:t>个主要肉菜市场或超市，调查核实同一时段、同一品种同一等级的食材或商品的零售价格，计算出各食材或商品的市场平均单价作为基准价，有必要时提供拍照佐证材料。</w:t>
      </w:r>
    </w:p>
    <w:p>
      <w:pPr>
        <w:pStyle w:val="null3"/>
        <w:ind w:left="435"/>
        <w:jc w:val="both"/>
      </w:pPr>
      <w:r>
        <w:rPr>
          <w:sz w:val="24"/>
        </w:rPr>
        <w:t xml:space="preserve">2.  </w:t>
      </w:r>
      <w:r>
        <w:rPr>
          <w:sz w:val="24"/>
        </w:rPr>
        <w:t>定价周期：食材基准价由甲方和乙方书面共同确认，每月</w:t>
      </w:r>
      <w:r>
        <w:rPr>
          <w:sz w:val="24"/>
        </w:rPr>
        <w:t>1</w:t>
      </w:r>
      <w:r>
        <w:rPr>
          <w:sz w:val="24"/>
        </w:rPr>
        <w:t>日更新一次基准价目表，乙方每次至少提前</w:t>
      </w:r>
      <w:r>
        <w:rPr>
          <w:sz w:val="24"/>
        </w:rPr>
        <w:t>2</w:t>
      </w:r>
      <w:r>
        <w:rPr>
          <w:sz w:val="24"/>
        </w:rPr>
        <w:t>天提交下个月价目表给甲方审核，最终以甲方确认为准作为下个月订购该食材的基准价，双方签字后生效。</w:t>
      </w:r>
    </w:p>
    <w:p>
      <w:pPr>
        <w:pStyle w:val="null3"/>
        <w:ind w:left="435"/>
        <w:jc w:val="both"/>
      </w:pPr>
      <w:r>
        <w:rPr>
          <w:sz w:val="24"/>
        </w:rPr>
        <w:t xml:space="preserve">3.  </w:t>
      </w:r>
      <w:r>
        <w:rPr>
          <w:sz w:val="24"/>
        </w:rPr>
        <w:t>如遇突发情况或不可预见的因素造成个别食材价格需临时调整，乙方应书面通知甲方，经甲方同意后方可调整，每次送货按通知价格计算。</w:t>
      </w:r>
    </w:p>
    <w:p>
      <w:pPr>
        <w:pStyle w:val="null3"/>
        <w:ind w:left="435"/>
        <w:jc w:val="both"/>
      </w:pPr>
      <w:r>
        <w:rPr>
          <w:sz w:val="24"/>
        </w:rPr>
        <w:t xml:space="preserve">4.  </w:t>
      </w:r>
      <w:r>
        <w:rPr>
          <w:sz w:val="24"/>
        </w:rPr>
        <w:t>结算方式：各种类食材基准价×实际供货数量×成交折扣率。</w:t>
      </w:r>
    </w:p>
    <w:p>
      <w:pPr>
        <w:pStyle w:val="null3"/>
        <w:jc w:val="both"/>
      </w:pPr>
      <w:r>
        <w:rPr>
          <w:sz w:val="24"/>
          <w:b/>
        </w:rPr>
        <w:t>八、配送要求</w:t>
      </w:r>
    </w:p>
    <w:p>
      <w:pPr>
        <w:pStyle w:val="null3"/>
        <w:ind w:left="435"/>
        <w:jc w:val="both"/>
      </w:pPr>
      <w:r>
        <w:rPr>
          <w:sz w:val="24"/>
        </w:rPr>
        <w:t xml:space="preserve">1.  </w:t>
      </w:r>
      <w:r>
        <w:rPr>
          <w:sz w:val="24"/>
        </w:rPr>
        <w:t>一般情况下，甲方根据实际情况于每日</w:t>
      </w:r>
      <w:r>
        <w:rPr>
          <w:sz w:val="24"/>
        </w:rPr>
        <w:t>19:00</w:t>
      </w:r>
      <w:r>
        <w:rPr>
          <w:sz w:val="24"/>
        </w:rPr>
        <w:t>前以电话、微信、邮件等方式向乙方发出次日的订单，乙方收到订单消息后必须立即作出回应。订单内容包括：品种、品牌、规格、数量、计量单位（以斤或公斤为计量单位）等内容。</w:t>
      </w:r>
    </w:p>
    <w:p>
      <w:pPr>
        <w:pStyle w:val="null3"/>
        <w:ind w:left="435"/>
        <w:jc w:val="both"/>
      </w:pPr>
      <w:r>
        <w:rPr>
          <w:sz w:val="24"/>
        </w:rPr>
        <w:t xml:space="preserve">2.  </w:t>
      </w:r>
      <w:r>
        <w:rPr>
          <w:sz w:val="24"/>
        </w:rPr>
        <w:t>乙方须在接到甲方订单之日的次日上午</w:t>
      </w:r>
      <w:r>
        <w:rPr>
          <w:sz w:val="24"/>
        </w:rPr>
        <w:t>7:00</w:t>
      </w:r>
      <w:r>
        <w:rPr>
          <w:sz w:val="24"/>
        </w:rPr>
        <w:t>前将面包糕点送到食堂指定位置；下午</w:t>
      </w:r>
      <w:r>
        <w:rPr>
          <w:sz w:val="24"/>
        </w:rPr>
        <w:t>14:00</w:t>
      </w:r>
      <w:r>
        <w:rPr>
          <w:sz w:val="24"/>
        </w:rPr>
        <w:t>前将面包糕点送到食堂指定位置。</w:t>
      </w:r>
    </w:p>
    <w:p>
      <w:pPr>
        <w:pStyle w:val="null3"/>
        <w:ind w:left="435"/>
        <w:jc w:val="both"/>
      </w:pPr>
      <w:r>
        <w:rPr>
          <w:sz w:val="24"/>
        </w:rPr>
        <w:t xml:space="preserve">3.  </w:t>
      </w:r>
      <w:r>
        <w:rPr>
          <w:sz w:val="24"/>
        </w:rPr>
        <w:t>如果甲方有临时应急需求或临时改变订购的货物种类、规格、数量等，乙方须在接到通知后的</w:t>
      </w:r>
      <w:r>
        <w:rPr>
          <w:sz w:val="24"/>
        </w:rPr>
        <w:t>60</w:t>
      </w:r>
      <w:r>
        <w:rPr>
          <w:sz w:val="24"/>
        </w:rPr>
        <w:t>分钟内将货物送至甲方指定地点，待甲方验收、核对后，供货才算完成。</w:t>
      </w:r>
    </w:p>
    <w:p>
      <w:pPr>
        <w:pStyle w:val="null3"/>
        <w:ind w:left="435"/>
        <w:jc w:val="both"/>
      </w:pPr>
      <w:r>
        <w:rPr>
          <w:sz w:val="24"/>
        </w:rPr>
        <w:t xml:space="preserve">4.  </w:t>
      </w:r>
      <w:r>
        <w:rPr>
          <w:sz w:val="24"/>
        </w:rPr>
        <w:t>乙方应当根据甲方的实际情况，按与甲方的约定，在规定的时间内将预定的货物数量送达指定地点。甲方如遇特殊情况需推迟送货，应提前通知乙方。除客观不可抗力外，乙方不得推迟送货。如确需延迟送货的，乙方应在得知情况的同时告知甲方并征得甲方同意。由于乙方拖沓造成甲方利益受损的，甲方有权要求乙方赔偿。</w:t>
      </w:r>
    </w:p>
    <w:p>
      <w:pPr>
        <w:pStyle w:val="null3"/>
        <w:ind w:left="435"/>
        <w:jc w:val="both"/>
      </w:pPr>
      <w:r>
        <w:rPr>
          <w:sz w:val="24"/>
        </w:rPr>
        <w:t xml:space="preserve">5.  </w:t>
      </w:r>
      <w:r>
        <w:rPr>
          <w:sz w:val="24"/>
        </w:rPr>
        <w:t>乙方不得擅自变更配送食材（含商标、名称、产地、包装、规格和重量等），严格按甲方要求供应，否则，甲方有权拒收。如因市场流通问题确实需要变更的，应事先书面申请，并经甲方同意后方可改变。经发现乙方有私自更改菜单中货品时以违约论处，由此产生的一切损失和费用由乙方承担。</w:t>
      </w:r>
    </w:p>
    <w:p>
      <w:pPr>
        <w:pStyle w:val="null3"/>
        <w:ind w:left="435"/>
        <w:jc w:val="both"/>
      </w:pPr>
      <w:r>
        <w:rPr>
          <w:sz w:val="24"/>
        </w:rPr>
        <w:t xml:space="preserve">6.  </w:t>
      </w:r>
      <w:r>
        <w:rPr>
          <w:sz w:val="24"/>
        </w:rPr>
        <w:t>乙方须严格按照甲方的指令配送食材的数量，不得随意增减数量，否则，甲方有权拒收。如因市场流通问题确实需要变更的，应事先书面申请，并经甲方同意后方可改变。</w:t>
      </w:r>
    </w:p>
    <w:p>
      <w:pPr>
        <w:pStyle w:val="null3"/>
        <w:ind w:left="435"/>
        <w:jc w:val="both"/>
      </w:pPr>
      <w:r>
        <w:rPr>
          <w:sz w:val="24"/>
        </w:rPr>
        <w:t xml:space="preserve">7.  </w:t>
      </w:r>
      <w:r>
        <w:rPr>
          <w:sz w:val="24"/>
        </w:rPr>
        <w:t>每次送货，乙方须委派一名专门负责人，负责货物的运输、过秤，并协助甲方验收货品，货品的品种和重量以甲方验收的结果为准。</w:t>
      </w:r>
    </w:p>
    <w:p>
      <w:pPr>
        <w:pStyle w:val="null3"/>
        <w:ind w:left="435"/>
        <w:jc w:val="both"/>
      </w:pPr>
      <w:r>
        <w:rPr>
          <w:sz w:val="24"/>
        </w:rPr>
        <w:t xml:space="preserve">8.  </w:t>
      </w:r>
      <w:r>
        <w:rPr>
          <w:sz w:val="24"/>
        </w:rPr>
        <w:t>乙方需保证配送品种斤两的准确性，以甲方验收代表的验货数量为准（标准差≤</w:t>
      </w:r>
      <w:r>
        <w:rPr>
          <w:sz w:val="24"/>
        </w:rPr>
        <w:t>2%</w:t>
      </w:r>
      <w:r>
        <w:rPr>
          <w:sz w:val="24"/>
        </w:rPr>
        <w:t>）。乙方每次随货送上一式两份的《送货清单》，供双方现场过秤并验货后签字确认，双方各持一份，作为送、收货和结算的凭证。</w:t>
      </w:r>
    </w:p>
    <w:p>
      <w:pPr>
        <w:pStyle w:val="null3"/>
        <w:ind w:left="435"/>
        <w:jc w:val="both"/>
      </w:pPr>
      <w:r>
        <w:rPr>
          <w:sz w:val="24"/>
        </w:rPr>
        <w:t xml:space="preserve">9.  </w:t>
      </w:r>
      <w:r>
        <w:rPr>
          <w:sz w:val="24"/>
        </w:rPr>
        <w:t>乙方的送货单必须详细注明商品的品牌、型号、单价、数量、送货单不得涂改。标记不清的，甲方将拒绝签收。结算期末乙方还应提供送货清单供甲方结算。</w:t>
      </w:r>
    </w:p>
    <w:p>
      <w:pPr>
        <w:pStyle w:val="null3"/>
        <w:jc w:val="both"/>
      </w:pPr>
      <w:r>
        <w:rPr>
          <w:sz w:val="24"/>
          <w:b/>
        </w:rPr>
        <w:t>九、质量要求</w:t>
      </w:r>
    </w:p>
    <w:p>
      <w:pPr>
        <w:pStyle w:val="null3"/>
        <w:ind w:left="435"/>
        <w:jc w:val="both"/>
      </w:pPr>
      <w:r>
        <w:rPr>
          <w:sz w:val="24"/>
        </w:rPr>
        <w:t xml:space="preserve">1.  </w:t>
      </w:r>
      <w:r>
        <w:rPr>
          <w:sz w:val="24"/>
        </w:rPr>
        <w:t>标准：本项目所指的货物及服务应符合磋商文件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Style w:val="null3"/>
        <w:ind w:left="435"/>
        <w:jc w:val="both"/>
      </w:pPr>
      <w:r>
        <w:rPr>
          <w:sz w:val="24"/>
        </w:rPr>
        <w:t xml:space="preserve">2.  </w:t>
      </w:r>
      <w:r>
        <w:rPr>
          <w:sz w:val="24"/>
        </w:rPr>
        <w:t>乙方应充分理解并认真遵循本磋商文件的要求，所提供的货物必须满足磋商文件要求。保证合同货品均为正规生产的新鲜（冰鲜除外）、检验合格、无毒、无辐射、无侵权货品，符合国家有关卫生、质量、包装和保质标准，必须使用有效期的货品，其剩余有效期不得少于标注有效期的三分之二。</w:t>
      </w:r>
    </w:p>
    <w:p>
      <w:pPr>
        <w:pStyle w:val="null3"/>
        <w:ind w:left="435"/>
        <w:jc w:val="both"/>
      </w:pPr>
      <w:r>
        <w:rPr>
          <w:sz w:val="24"/>
        </w:rPr>
        <w:t xml:space="preserve">3.  </w:t>
      </w:r>
      <w:r>
        <w:rPr>
          <w:sz w:val="24"/>
        </w:rPr>
        <w:t>供货期间如某批次出现质量问题，乙方必须保证验收时发现质量问题</w:t>
      </w:r>
      <w:r>
        <w:rPr>
          <w:sz w:val="24"/>
        </w:rPr>
        <w:t>60</w:t>
      </w:r>
      <w:r>
        <w:rPr>
          <w:sz w:val="24"/>
        </w:rPr>
        <w:t>分钟内无条件对该批次的全部货物进行换货。</w:t>
      </w:r>
    </w:p>
    <w:p>
      <w:pPr>
        <w:pStyle w:val="null3"/>
        <w:ind w:left="435"/>
        <w:jc w:val="both"/>
      </w:pPr>
      <w:r>
        <w:rPr>
          <w:sz w:val="24"/>
        </w:rPr>
        <w:t xml:space="preserve">4.  </w:t>
      </w:r>
      <w:r>
        <w:rPr>
          <w:sz w:val="24"/>
        </w:rPr>
        <w:t>甲方发现食材出现损坏（包括表面损坏），或出现水渍、串味、受潮等导致食材性质改变的，乙方必须无条件退货或更换食材。</w:t>
      </w:r>
    </w:p>
    <w:p>
      <w:pPr>
        <w:pStyle w:val="null3"/>
        <w:ind w:left="435"/>
        <w:jc w:val="both"/>
      </w:pPr>
      <w:r>
        <w:rPr>
          <w:sz w:val="24"/>
        </w:rPr>
        <w:t xml:space="preserve">5.  </w:t>
      </w:r>
      <w:r>
        <w:rPr>
          <w:sz w:val="24"/>
        </w:rPr>
        <w:t>乙方保证所提供的肉类及副食品、粮油、蔬果的多样性和季节性，以保证新鲜感。每次送交的所有货品都要注明来源，否则，甲方有权退货，乙方必须在</w:t>
      </w:r>
      <w:r>
        <w:rPr>
          <w:sz w:val="24"/>
        </w:rPr>
        <w:t>60</w:t>
      </w:r>
      <w:r>
        <w:rPr>
          <w:sz w:val="24"/>
        </w:rPr>
        <w:t>分钟内予以退换补货。</w:t>
      </w:r>
    </w:p>
    <w:p>
      <w:pPr>
        <w:pStyle w:val="null3"/>
        <w:ind w:left="435"/>
        <w:jc w:val="both"/>
      </w:pPr>
      <w:r>
        <w:rPr>
          <w:sz w:val="24"/>
        </w:rPr>
        <w:t xml:space="preserve">6.  </w:t>
      </w:r>
      <w:r>
        <w:rPr>
          <w:sz w:val="24"/>
        </w:rPr>
        <w:t>乙方供应所有的食材为非转基因产品。</w:t>
      </w:r>
    </w:p>
    <w:p>
      <w:pPr>
        <w:pStyle w:val="null3"/>
        <w:ind w:left="435"/>
        <w:jc w:val="both"/>
      </w:pPr>
      <w:r>
        <w:rPr>
          <w:sz w:val="24"/>
        </w:rPr>
        <w:t xml:space="preserve">7.  </w:t>
      </w:r>
      <w:r>
        <w:rPr>
          <w:sz w:val="24"/>
        </w:rPr>
        <w:t>乙方应能够配合甲方及时更新所提供的符合市场监管部门的有效证明材料。如有效的营业执照、产品合格证等。</w:t>
      </w:r>
    </w:p>
    <w:p>
      <w:pPr>
        <w:pStyle w:val="null3"/>
        <w:ind w:left="435"/>
        <w:jc w:val="both"/>
      </w:pPr>
      <w:r>
        <w:rPr>
          <w:sz w:val="24"/>
        </w:rPr>
        <w:t xml:space="preserve">8.  </w:t>
      </w:r>
      <w:r>
        <w:rPr>
          <w:sz w:val="24"/>
        </w:rPr>
        <w:t>乙方提供假冒伪劣、过期、变质的、有毒及不合格食品的，一经发现或被相关部门查处，除按甲方要求无条件退货或换货外，还将受到如下处罚违约金：</w:t>
      </w:r>
    </w:p>
    <w:p>
      <w:pPr>
        <w:pStyle w:val="null3"/>
        <w:ind w:left="420"/>
        <w:jc w:val="both"/>
      </w:pPr>
      <w:r>
        <w:rPr>
          <w:sz w:val="24"/>
        </w:rPr>
        <w:t>（</w:t>
      </w:r>
      <w:r>
        <w:rPr>
          <w:sz w:val="24"/>
        </w:rPr>
        <w:t>1</w:t>
      </w:r>
      <w:r>
        <w:rPr>
          <w:sz w:val="24"/>
        </w:rPr>
        <w:t>）乙方提供假冒伪劣、过期、变质食材的，除无条件退货或换货外，还需处以当次供应食材货款</w:t>
      </w:r>
      <w:r>
        <w:rPr>
          <w:sz w:val="24"/>
        </w:rPr>
        <w:t>2</w:t>
      </w:r>
      <w:r>
        <w:rPr>
          <w:sz w:val="24"/>
        </w:rPr>
        <w:t>倍的违约金（违约金可直接要供货结算款内扣除）。</w:t>
      </w:r>
    </w:p>
    <w:p>
      <w:pPr>
        <w:pStyle w:val="null3"/>
        <w:ind w:left="420"/>
        <w:jc w:val="both"/>
      </w:pPr>
      <w:r>
        <w:rPr>
          <w:sz w:val="24"/>
        </w:rPr>
        <w:t>（</w:t>
      </w:r>
      <w:r>
        <w:rPr>
          <w:sz w:val="24"/>
        </w:rPr>
        <w:t>2</w:t>
      </w:r>
      <w:r>
        <w:rPr>
          <w:sz w:val="24"/>
        </w:rPr>
        <w:t>）乙方提供的食材，造成食品安全事故的，经有关单位鉴定原因后，如确实为乙方提供之食品问题，乙方需承担全部医疗费用并承担相应的民事赔偿责任和法律责任，同时甲方有权取消乙方供货资格，终止乙方供货合同。</w:t>
      </w:r>
    </w:p>
    <w:p>
      <w:pPr>
        <w:pStyle w:val="null3"/>
        <w:jc w:val="both"/>
      </w:pPr>
      <w:r>
        <w:rPr>
          <w:sz w:val="24"/>
          <w:b/>
        </w:rPr>
        <w:t>十、</w:t>
      </w:r>
      <w:r>
        <w:rPr>
          <w:sz w:val="24"/>
          <w:b/>
        </w:rPr>
        <w:t>包装与标志要求</w:t>
      </w:r>
    </w:p>
    <w:p>
      <w:pPr>
        <w:pStyle w:val="null3"/>
        <w:ind w:left="435"/>
        <w:jc w:val="both"/>
      </w:pPr>
      <w:r>
        <w:rPr>
          <w:sz w:val="24"/>
        </w:rPr>
        <w:t xml:space="preserve">1.  </w:t>
      </w:r>
      <w:r>
        <w:rPr>
          <w:sz w:val="24"/>
        </w:rPr>
        <w:t>食材有包装的，应符合国家或行业的标准要求，食材的包装必须整洁、完好无损、外观无霉变、无斑点、无腐烂变质、无破损或胀气现象。</w:t>
      </w:r>
    </w:p>
    <w:p>
      <w:pPr>
        <w:pStyle w:val="null3"/>
        <w:ind w:left="435"/>
        <w:jc w:val="both"/>
      </w:pPr>
      <w:r>
        <w:rPr>
          <w:sz w:val="24"/>
        </w:rPr>
        <w:t xml:space="preserve">2.  </w:t>
      </w:r>
      <w:r>
        <w:rPr>
          <w:sz w:val="24"/>
        </w:rPr>
        <w:t>食材盛装容器（框、箱和袋）要求清洁、干燥、牢固、透气、无污染、无异味和无霉变现象。</w:t>
      </w:r>
    </w:p>
    <w:p>
      <w:pPr>
        <w:pStyle w:val="null3"/>
        <w:ind w:left="435"/>
        <w:jc w:val="both"/>
      </w:pPr>
      <w:r>
        <w:rPr>
          <w:sz w:val="24"/>
        </w:rPr>
        <w:t xml:space="preserve">3.  </w:t>
      </w:r>
      <w:r>
        <w:rPr>
          <w:sz w:val="24"/>
        </w:rPr>
        <w:t>标志：农产品每件包装必须按《农产品包装和标识管理办法》贴标签，标签内容完整、清晰，具体列明产品名称、净含量（规格）、生产日期、配料表、生产者的名称、地址、联系方式、保质期、产品标准代号、贮存条件、生产许可证编号等内容。</w:t>
      </w:r>
    </w:p>
    <w:p>
      <w:pPr>
        <w:pStyle w:val="null3"/>
        <w:ind w:left="435"/>
        <w:jc w:val="both"/>
      </w:pPr>
      <w:r>
        <w:rPr>
          <w:sz w:val="24"/>
        </w:rPr>
        <w:t xml:space="preserve">4.  </w:t>
      </w:r>
      <w:r>
        <w:rPr>
          <w:sz w:val="24"/>
        </w:rPr>
        <w:t>甲方有权拒收包装不整齐、已拆封的食材。</w:t>
      </w:r>
    </w:p>
    <w:p>
      <w:pPr>
        <w:pStyle w:val="null3"/>
        <w:jc w:val="both"/>
      </w:pPr>
      <w:r>
        <w:rPr>
          <w:sz w:val="24"/>
          <w:b/>
        </w:rPr>
        <w:t>十一、运输要求</w:t>
      </w:r>
    </w:p>
    <w:p>
      <w:pPr>
        <w:pStyle w:val="null3"/>
        <w:ind w:left="435"/>
        <w:jc w:val="both"/>
      </w:pPr>
      <w:r>
        <w:rPr>
          <w:sz w:val="24"/>
        </w:rPr>
        <w:t xml:space="preserve">1.  </w:t>
      </w:r>
      <w:r>
        <w:rPr>
          <w:sz w:val="24"/>
        </w:rPr>
        <w:t>所有食材食品运输必须采用符合卫生标准的外包装和运载工具，并且要保持清洁和定期消毒。</w:t>
      </w:r>
    </w:p>
    <w:p>
      <w:pPr>
        <w:pStyle w:val="null3"/>
        <w:ind w:left="435"/>
        <w:jc w:val="both"/>
      </w:pPr>
      <w:r>
        <w:rPr>
          <w:sz w:val="24"/>
        </w:rPr>
        <w:t xml:space="preserve">2.  </w:t>
      </w:r>
      <w:r>
        <w:rPr>
          <w:sz w:val="24"/>
        </w:rPr>
        <w:t>运输工具应清洁卫生无污染。</w:t>
      </w:r>
    </w:p>
    <w:p>
      <w:pPr>
        <w:pStyle w:val="null3"/>
        <w:ind w:left="435"/>
        <w:jc w:val="both"/>
      </w:pPr>
      <w:r>
        <w:rPr>
          <w:sz w:val="24"/>
        </w:rPr>
        <w:t xml:space="preserve">3.  </w:t>
      </w:r>
      <w:r>
        <w:rPr>
          <w:sz w:val="24"/>
        </w:rPr>
        <w:t>运输车厢的内仓，包括地面、墙面和顶，应使用抗腐蚀、防潮，易清洁消毒的材料。车厢内无不良气味、异味；运输途中严防日晒、雨淋，注意通风散热。</w:t>
      </w:r>
    </w:p>
    <w:p>
      <w:pPr>
        <w:pStyle w:val="null3"/>
        <w:ind w:left="435"/>
        <w:jc w:val="both"/>
      </w:pPr>
      <w:r>
        <w:rPr>
          <w:sz w:val="24"/>
        </w:rPr>
        <w:t xml:space="preserve">4.  </w:t>
      </w:r>
      <w:r>
        <w:rPr>
          <w:sz w:val="24"/>
        </w:rPr>
        <w:t>盛装工具必须保持洁净，无泥渍和污渍；盛装原材料的胶袋必须使用食品胶袋。</w:t>
      </w:r>
    </w:p>
    <w:p>
      <w:pPr>
        <w:pStyle w:val="null3"/>
        <w:ind w:left="435"/>
        <w:jc w:val="both"/>
      </w:pPr>
      <w:r>
        <w:rPr>
          <w:sz w:val="24"/>
        </w:rPr>
        <w:t xml:space="preserve">5.  </w:t>
      </w:r>
      <w:r>
        <w:rPr>
          <w:sz w:val="24"/>
        </w:rPr>
        <w:t>配送过程中食品堆放科学合理，不得与其他非食品货物混装，避免造成食品的交叉污染；如对温度有要求的食品应确定食品的温度，记录送货车辆温度，并记录存档。</w:t>
      </w:r>
    </w:p>
    <w:p>
      <w:pPr>
        <w:pStyle w:val="null3"/>
        <w:ind w:left="435"/>
        <w:jc w:val="both"/>
      </w:pPr>
      <w:r>
        <w:rPr>
          <w:sz w:val="24"/>
          <w:b/>
        </w:rPr>
        <w:t>十二、食品仓库管理要求</w:t>
      </w:r>
    </w:p>
    <w:p>
      <w:pPr>
        <w:pStyle w:val="null3"/>
        <w:ind w:left="435"/>
        <w:jc w:val="both"/>
      </w:pPr>
      <w:r>
        <w:rPr>
          <w:sz w:val="24"/>
        </w:rPr>
        <w:t xml:space="preserve">1.  </w:t>
      </w:r>
      <w:r>
        <w:rPr>
          <w:sz w:val="24"/>
        </w:rPr>
        <w:t>食品与非食品应分库存放，或设专门区域，不与有毒有害物品同库存放。</w:t>
      </w:r>
    </w:p>
    <w:p>
      <w:pPr>
        <w:pStyle w:val="null3"/>
        <w:ind w:left="435"/>
        <w:jc w:val="both"/>
      </w:pPr>
      <w:r>
        <w:rPr>
          <w:sz w:val="24"/>
        </w:rPr>
        <w:t xml:space="preserve">2.  </w:t>
      </w:r>
      <w:r>
        <w:rPr>
          <w:sz w:val="24"/>
        </w:rPr>
        <w:t>食品应做到通风换气、分区分类分架、隔墙离地存放。仓库应设有防鼠、防蝇、防虫、防潮、防霉、通风等设施及措施，并运转正常。</w:t>
      </w:r>
    </w:p>
    <w:p>
      <w:pPr>
        <w:pStyle w:val="null3"/>
        <w:ind w:left="435"/>
        <w:jc w:val="both"/>
      </w:pPr>
      <w:r>
        <w:rPr>
          <w:sz w:val="24"/>
        </w:rPr>
        <w:t xml:space="preserve">3.  </w:t>
      </w:r>
      <w:r>
        <w:rPr>
          <w:sz w:val="24"/>
        </w:rPr>
        <w:t>各类食品有明显标志，有异味或易吸潮的食品应密封保存或分库存放，冷藏冷冻食品要配套必备的冷藏、冷冻设施。</w:t>
      </w:r>
    </w:p>
    <w:p>
      <w:pPr>
        <w:pStyle w:val="null3"/>
        <w:ind w:left="435"/>
        <w:jc w:val="both"/>
      </w:pPr>
      <w:r>
        <w:rPr>
          <w:sz w:val="24"/>
        </w:rPr>
        <w:t xml:space="preserve">4.  </w:t>
      </w:r>
      <w:r>
        <w:rPr>
          <w:sz w:val="24"/>
        </w:rPr>
        <w:t>贮存散装食品的，应在散装食品的容器、外包装上标明食品的名称、生产日期、保质期、生产经营者名称及联系方式等内容。用于保存食品的冷藏冷冻设备，应当贴有标识，原料、半成品和成品应当分柜存放。</w:t>
      </w:r>
    </w:p>
    <w:p>
      <w:pPr>
        <w:pStyle w:val="null3"/>
        <w:ind w:left="435"/>
        <w:jc w:val="both"/>
      </w:pPr>
      <w:r>
        <w:rPr>
          <w:sz w:val="24"/>
        </w:rPr>
        <w:t xml:space="preserve">5.  </w:t>
      </w:r>
      <w:r>
        <w:rPr>
          <w:sz w:val="24"/>
        </w:rPr>
        <w:t>建立食品进出库专人验收登记制度，定期清仓检查，防止食品过期、变质、霉变、生虫，不符合食品安全要求的食品或临期食品要放在“待处理区”以待处理。</w:t>
      </w:r>
    </w:p>
    <w:p>
      <w:pPr>
        <w:pStyle w:val="null3"/>
        <w:ind w:left="435"/>
        <w:jc w:val="both"/>
      </w:pPr>
      <w:r>
        <w:rPr>
          <w:sz w:val="24"/>
        </w:rPr>
        <w:t xml:space="preserve">6.  </w:t>
      </w:r>
      <w:r>
        <w:rPr>
          <w:sz w:val="24"/>
        </w:rPr>
        <w:t>食品仓库门窗、四壁完整，不漏雨，地面整洁，保持通风、干燥，避免阳光直射。</w:t>
      </w:r>
    </w:p>
    <w:p>
      <w:pPr>
        <w:pStyle w:val="null3"/>
        <w:ind w:left="435"/>
        <w:jc w:val="both"/>
      </w:pPr>
      <w:r>
        <w:rPr>
          <w:sz w:val="24"/>
        </w:rPr>
        <w:t xml:space="preserve">7.  </w:t>
      </w:r>
      <w:r>
        <w:rPr>
          <w:sz w:val="24"/>
        </w:rPr>
        <w:t>工作人员应保持个人卫生，直接接触入口食品要办理健康证。</w:t>
      </w:r>
    </w:p>
    <w:p>
      <w:pPr>
        <w:pStyle w:val="null3"/>
        <w:jc w:val="both"/>
      </w:pPr>
      <w:r>
        <w:rPr>
          <w:sz w:val="24"/>
          <w:b/>
        </w:rPr>
        <w:t>十三、验收要求：</w:t>
      </w:r>
    </w:p>
    <w:p>
      <w:pPr>
        <w:pStyle w:val="null3"/>
        <w:ind w:left="435"/>
        <w:jc w:val="both"/>
      </w:pPr>
      <w:r>
        <w:rPr>
          <w:sz w:val="24"/>
        </w:rPr>
        <w:t xml:space="preserve">1.  </w:t>
      </w:r>
      <w:r>
        <w:rPr>
          <w:sz w:val="24"/>
        </w:rPr>
        <w:t>做好卸货前的检查。甲方和乙方双方的验收人员卸货前准备好场地和验收设备，并对食材的外观质量进行初步了解。</w:t>
      </w:r>
    </w:p>
    <w:p>
      <w:pPr>
        <w:pStyle w:val="null3"/>
        <w:ind w:left="435"/>
        <w:jc w:val="both"/>
      </w:pPr>
      <w:r>
        <w:rPr>
          <w:sz w:val="24"/>
        </w:rPr>
        <w:t xml:space="preserve">2.  </w:t>
      </w:r>
      <w:r>
        <w:rPr>
          <w:sz w:val="24"/>
        </w:rPr>
        <w:t>采取现场验收的方式，双方验收人员应认真检查食材的质量，按索票→验证→抽查→过磅（清点）→入库的程序完成验收，乙方可提供原件的应当留原件，原件只有一份而无法提供给甲方的，查验原件后乙方将复印件（应当由乙方盖章或者送货人签名）留存给甲方。</w:t>
      </w:r>
    </w:p>
    <w:p>
      <w:pPr>
        <w:pStyle w:val="null3"/>
        <w:ind w:left="435"/>
        <w:jc w:val="both"/>
      </w:pPr>
      <w:r>
        <w:rPr>
          <w:sz w:val="24"/>
        </w:rPr>
        <w:t xml:space="preserve">3.  </w:t>
      </w:r>
      <w:r>
        <w:rPr>
          <w:sz w:val="24"/>
        </w:rPr>
        <w:t>每批次每种货物均抽查验收。</w:t>
      </w:r>
    </w:p>
    <w:p>
      <w:pPr>
        <w:pStyle w:val="null3"/>
        <w:ind w:left="435"/>
        <w:jc w:val="both"/>
      </w:pPr>
      <w:r>
        <w:rPr>
          <w:sz w:val="24"/>
        </w:rPr>
        <w:t xml:space="preserve">4.  </w:t>
      </w:r>
      <w:r>
        <w:rPr>
          <w:sz w:val="24"/>
        </w:rPr>
        <w:t>按各食材的质量标准要求对货物质量进行抽查。</w:t>
      </w:r>
    </w:p>
    <w:p>
      <w:pPr>
        <w:pStyle w:val="null3"/>
        <w:ind w:left="435"/>
        <w:jc w:val="both"/>
      </w:pPr>
      <w:r>
        <w:rPr>
          <w:sz w:val="24"/>
        </w:rPr>
        <w:t xml:space="preserve">5.  </w:t>
      </w:r>
      <w:r>
        <w:rPr>
          <w:sz w:val="24"/>
        </w:rPr>
        <w:t>抽查发现食材安全质量问题的处理：</w:t>
      </w:r>
    </w:p>
    <w:p>
      <w:pPr>
        <w:pStyle w:val="null3"/>
        <w:ind w:left="420"/>
        <w:jc w:val="both"/>
      </w:pPr>
      <w:r>
        <w:rPr>
          <w:sz w:val="24"/>
        </w:rPr>
        <w:t>（</w:t>
      </w:r>
      <w:r>
        <w:rPr>
          <w:sz w:val="24"/>
        </w:rPr>
        <w:t>1</w:t>
      </w:r>
      <w:r>
        <w:rPr>
          <w:sz w:val="24"/>
        </w:rPr>
        <w:t>）对危及人身安全的食品质量问题采取零容忍措施，乙方提供假冒伪劣、过期、变质、有毒对身体产生不利影响或不符合卫生标准的食品，一经发现，当日所送同批次食材全部退货。</w:t>
      </w:r>
    </w:p>
    <w:p>
      <w:pPr>
        <w:pStyle w:val="null3"/>
        <w:ind w:left="420"/>
        <w:jc w:val="both"/>
      </w:pPr>
      <w:r>
        <w:rPr>
          <w:sz w:val="24"/>
        </w:rPr>
        <w:t>（</w:t>
      </w:r>
      <w:r>
        <w:rPr>
          <w:sz w:val="24"/>
        </w:rPr>
        <w:t>2</w:t>
      </w:r>
      <w:r>
        <w:rPr>
          <w:sz w:val="24"/>
        </w:rPr>
        <w:t>）若抽查未发现问题，而在加工食用前发现部分食材质量问题，应立即通知甲方使用单位及食材验收小组与乙方，将问题食材退货处理。</w:t>
      </w:r>
    </w:p>
    <w:p>
      <w:pPr>
        <w:pStyle w:val="null3"/>
        <w:ind w:left="435"/>
        <w:jc w:val="both"/>
      </w:pPr>
      <w:r>
        <w:rPr>
          <w:sz w:val="24"/>
        </w:rPr>
        <w:t xml:space="preserve">6.  </w:t>
      </w:r>
      <w:r>
        <w:rPr>
          <w:sz w:val="24"/>
        </w:rPr>
        <w:t>食材的质量问题争议及解决办法：因食材的质量问题发生争议，由云浮市质量技术监督局或国家法定的质量鉴定单位进行质量鉴定。食材符合质量标准的，鉴定费由甲方承担；食材不符合质量标准的，鉴定费由乙方承担，并且甲方有权追究乙方的相关责任。</w:t>
      </w:r>
    </w:p>
    <w:p>
      <w:pPr>
        <w:pStyle w:val="null3"/>
        <w:ind w:left="435"/>
        <w:jc w:val="both"/>
      </w:pPr>
      <w:r>
        <w:rPr>
          <w:sz w:val="24"/>
        </w:rPr>
        <w:t xml:space="preserve">7.  </w:t>
      </w:r>
      <w:r>
        <w:rPr>
          <w:sz w:val="24"/>
        </w:rPr>
        <w:t>退（补）货流程：对不符合采购要求的食材由验收人员提出清退，如双方对质量或重量有争议的可送具有检验资质的部门检测，同时留样备检，对数量不足或退货的，赞成乙方以不影响学生伙食供应为前提尽快补送。在退货过程中，对有碍公共卫生安全的食材，应按国家有关规定处理或进行协议销毁，不退货给乙方。</w:t>
      </w:r>
    </w:p>
    <w:p>
      <w:pPr>
        <w:pStyle w:val="null3"/>
        <w:ind w:left="435"/>
        <w:jc w:val="both"/>
      </w:pPr>
      <w:r>
        <w:rPr>
          <w:sz w:val="24"/>
        </w:rPr>
        <w:t xml:space="preserve">8.  </w:t>
      </w:r>
      <w:r>
        <w:rPr>
          <w:sz w:val="24"/>
        </w:rPr>
        <w:t>验收记录：对每次验收的食材均记录食材名称、规格、数量、生产日期或者生产批号、保质期、进货日期以及供货者名称、地址、联系方式验收情况等事项，并由送货人、验收人签名确认，作报账依据和存档备案。</w:t>
      </w:r>
    </w:p>
    <w:p>
      <w:pPr>
        <w:pStyle w:val="null3"/>
        <w:ind w:left="435"/>
        <w:jc w:val="both"/>
      </w:pPr>
      <w:r>
        <w:rPr>
          <w:sz w:val="24"/>
        </w:rPr>
        <w:t xml:space="preserve">9.  </w:t>
      </w:r>
      <w:r>
        <w:rPr>
          <w:sz w:val="24"/>
        </w:rPr>
        <w:t>每次验收都要填写入库验收单，验收小组成员按各自职责签名，并存档备查。</w:t>
      </w:r>
    </w:p>
    <w:p>
      <w:pPr>
        <w:pStyle w:val="null3"/>
        <w:ind w:left="435"/>
        <w:jc w:val="both"/>
      </w:pPr>
      <w:r>
        <w:rPr>
          <w:sz w:val="24"/>
        </w:rPr>
        <w:t xml:space="preserve">10. </w:t>
      </w:r>
      <w:r>
        <w:rPr>
          <w:sz w:val="24"/>
        </w:rPr>
        <w:t>甲方仓管员按合同对食材进行认真验收，对不符合规格要求或票证不齐的物品，甲方有权拒绝收货，对已收货的食材甲方有权要求乙方及时换货。</w:t>
      </w:r>
    </w:p>
    <w:p>
      <w:pPr>
        <w:pStyle w:val="null3"/>
        <w:jc w:val="both"/>
      </w:pPr>
      <w:r>
        <w:rPr>
          <w:sz w:val="24"/>
          <w:b/>
        </w:rPr>
        <w:t>十四、其他要求</w:t>
      </w:r>
    </w:p>
    <w:p>
      <w:pPr>
        <w:pStyle w:val="null3"/>
        <w:ind w:left="435"/>
        <w:jc w:val="both"/>
      </w:pPr>
      <w:r>
        <w:rPr>
          <w:sz w:val="24"/>
        </w:rPr>
        <w:t xml:space="preserve">1.  </w:t>
      </w:r>
      <w:r>
        <w:rPr>
          <w:sz w:val="24"/>
        </w:rPr>
        <w:t>甲方与乙方在履行合同过程中，必须遵守《中华人民共和国反不正当竞争法》、《中华人民共和国消费者权益保障法》、《中华人民共和国民法典》及相关的国家法律、法规。</w:t>
      </w:r>
    </w:p>
    <w:p>
      <w:pPr>
        <w:pStyle w:val="null3"/>
        <w:ind w:left="435"/>
        <w:jc w:val="both"/>
      </w:pPr>
      <w:r>
        <w:rPr>
          <w:sz w:val="24"/>
        </w:rPr>
        <w:t xml:space="preserve">2.  </w:t>
      </w:r>
      <w:r>
        <w:rPr>
          <w:sz w:val="24"/>
        </w:rPr>
        <w:t>项目结算要求：项目结束后乙方须向甲方提供台账、项目决算表、项目总结报告等相关数据资料。</w:t>
      </w:r>
    </w:p>
    <w:p>
      <w:pPr>
        <w:pStyle w:val="null3"/>
        <w:ind w:left="435"/>
        <w:jc w:val="both"/>
      </w:pPr>
      <w:r>
        <w:rPr>
          <w:sz w:val="24"/>
        </w:rPr>
        <w:t xml:space="preserve">3.  </w:t>
      </w:r>
      <w:r>
        <w:rPr>
          <w:sz w:val="24"/>
        </w:rPr>
        <w:t>在有临时应急需求且乙方无法及时满足的情况下甲方有自主采购权，不受乙方和本项目制约。</w:t>
      </w:r>
    </w:p>
    <w:p>
      <w:pPr>
        <w:pStyle w:val="null3"/>
        <w:ind w:left="435"/>
        <w:jc w:val="both"/>
      </w:pPr>
      <w:r>
        <w:rPr>
          <w:sz w:val="24"/>
        </w:rPr>
        <w:t xml:space="preserve">4.  </w:t>
      </w:r>
      <w:r>
        <w:rPr>
          <w:sz w:val="24"/>
        </w:rPr>
        <w:t>食材溯源要求：乙方对食材供应链进行明确，所有食材的来源必须清晰，来源应当是受到地方政府部门监管的流通市场或具有相关资质的厂家生产，食品生产企业必须获得全国工业产品生产许可（</w:t>
      </w:r>
      <w:r>
        <w:rPr>
          <w:sz w:val="24"/>
        </w:rPr>
        <w:t>QS/SC</w:t>
      </w:r>
      <w:r>
        <w:rPr>
          <w:sz w:val="24"/>
        </w:rPr>
        <w:t>），包装食材要有</w:t>
      </w:r>
      <w:r>
        <w:rPr>
          <w:sz w:val="24"/>
        </w:rPr>
        <w:t>QS</w:t>
      </w:r>
      <w:r>
        <w:rPr>
          <w:sz w:val="24"/>
        </w:rPr>
        <w:t>标志。生产食材的源头与乙方要有固定的合法的供应关系，严禁收购非标准食材供应。</w:t>
      </w:r>
    </w:p>
    <w:p>
      <w:pPr>
        <w:pStyle w:val="null3"/>
        <w:ind w:left="435"/>
        <w:jc w:val="both"/>
      </w:pPr>
      <w:r>
        <w:rPr>
          <w:sz w:val="24"/>
        </w:rPr>
        <w:t xml:space="preserve">5.  </w:t>
      </w:r>
      <w:r>
        <w:rPr>
          <w:sz w:val="24"/>
        </w:rPr>
        <w:t>合同解除期间的食材保障要求：乙方接到甲方解除合同通知后，在甲方未签订新的食材配送合同之前，乙方须按甲方要求继续供应食材，乙方必须无条件配合甲方和下一任乙方做好食材配送各方面的交接工作，确保食材配送工作的平稳过渡。若乙方未经甲方同意，单方面不履行合同的，扣除未结算货款。</w:t>
      </w:r>
    </w:p>
    <w:p>
      <w:pPr>
        <w:pStyle w:val="null3"/>
        <w:jc w:val="both"/>
      </w:pPr>
      <w:r>
        <w:rPr>
          <w:sz w:val="24"/>
          <w:b/>
        </w:rPr>
        <w:t>十五、服务考核：</w:t>
      </w:r>
    </w:p>
    <w:p>
      <w:pPr>
        <w:pStyle w:val="null3"/>
        <w:ind w:firstLine="480"/>
        <w:jc w:val="both"/>
      </w:pPr>
      <w:r>
        <w:rPr>
          <w:sz w:val="24"/>
        </w:rPr>
        <w:t>甲方对乙方实行统一的考核制度，考核指标包括食品安全、供货质量、服务质量等，每月进行一次月度考核，乙方在服务期限内须接受甲方的考核。考核标准如下：</w:t>
      </w:r>
    </w:p>
    <w:p>
      <w:pPr>
        <w:pStyle w:val="null3"/>
        <w:spacing w:before="165" w:after="165"/>
        <w:jc w:val="center"/>
      </w:pPr>
      <w:r>
        <w:rPr>
          <w:sz w:val="24"/>
          <w:b/>
        </w:rPr>
        <w:t>配送服务供应商考核表</w:t>
      </w:r>
    </w:p>
    <w:p>
      <w:pPr>
        <w:pStyle w:val="null3"/>
        <w:jc w:val="right"/>
      </w:pPr>
      <w:r>
        <w:rPr>
          <w:sz w:val="24"/>
        </w:rPr>
        <w:t>考核时段：</w:t>
      </w: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none" w:color="000000" w:sz="4"/>
          <w:left w:val="none" w:color="000000" w:sz="4"/>
          <w:bottom w:val="none" w:color="000000" w:sz="4"/>
          <w:right w:val="none" w:color="000000" w:sz="4"/>
          <w:insideH w:val="none"/>
          <w:insideV w:val="none"/>
        </w:tblBorders>
      </w:tblPr>
      <w:tblGrid>
        <w:gridCol w:w="1317"/>
        <w:gridCol w:w="4942"/>
        <w:gridCol w:w="1194"/>
        <w:gridCol w:w="823"/>
      </w:tblGrid>
      <w:tr>
        <w:tc>
          <w:tcPr>
            <w:tcW w:type="dxa" w:w="131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供应商名称</w:t>
            </w:r>
          </w:p>
        </w:tc>
        <w:tc>
          <w:tcPr>
            <w:tcW w:type="dxa" w:w="6959"/>
            <w:gridSpan w:val="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3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考核指标</w:t>
            </w:r>
          </w:p>
        </w:tc>
        <w:tc>
          <w:tcPr>
            <w:tcW w:type="dxa" w:w="4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指标说明</w:t>
            </w:r>
          </w:p>
        </w:tc>
        <w:tc>
          <w:tcPr>
            <w:tcW w:type="dxa" w:w="119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得分</w:t>
            </w:r>
          </w:p>
        </w:tc>
        <w:tc>
          <w:tcPr>
            <w:tcW w:type="dxa" w:w="8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备注</w:t>
            </w:r>
          </w:p>
        </w:tc>
      </w:tr>
      <w:tr>
        <w:tc>
          <w:tcPr>
            <w:tcW w:type="dxa" w:w="13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食品安全</w:t>
            </w:r>
          </w:p>
          <w:p>
            <w:pPr>
              <w:pStyle w:val="null3"/>
              <w:jc w:val="center"/>
            </w:pPr>
            <w:r>
              <w:rPr>
                <w:sz w:val="24"/>
                <w:b/>
              </w:rPr>
              <w:t>（</w:t>
            </w:r>
            <w:r>
              <w:rPr>
                <w:sz w:val="24"/>
                <w:b/>
              </w:rPr>
              <w:t>50</w:t>
            </w:r>
            <w:r>
              <w:rPr>
                <w:sz w:val="24"/>
                <w:b/>
              </w:rPr>
              <w:t>分）</w:t>
            </w:r>
          </w:p>
        </w:tc>
        <w:tc>
          <w:tcPr>
            <w:tcW w:type="dxa" w:w="4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①食品安全检测的指标不合格，每次扣</w:t>
            </w:r>
            <w:r>
              <w:rPr>
                <w:sz w:val="24"/>
              </w:rPr>
              <w:t>5</w:t>
            </w:r>
            <w:r>
              <w:rPr>
                <w:sz w:val="24"/>
              </w:rPr>
              <w:t>分。</w:t>
            </w:r>
          </w:p>
          <w:p>
            <w:pPr>
              <w:pStyle w:val="null3"/>
              <w:jc w:val="both"/>
            </w:pPr>
            <w:r>
              <w:rPr>
                <w:sz w:val="24"/>
              </w:rPr>
              <w:t>②应附未附货品检验检疫证明的，每次扣</w:t>
            </w:r>
            <w:r>
              <w:rPr>
                <w:sz w:val="24"/>
              </w:rPr>
              <w:t>3</w:t>
            </w:r>
            <w:r>
              <w:rPr>
                <w:sz w:val="24"/>
              </w:rPr>
              <w:t>分。</w:t>
            </w:r>
          </w:p>
          <w:p>
            <w:pPr>
              <w:pStyle w:val="null3"/>
              <w:jc w:val="both"/>
            </w:pPr>
            <w:r>
              <w:rPr>
                <w:sz w:val="24"/>
              </w:rPr>
              <w:t>③应用未用冷链配送货品，或运载工具、盛装容器不符合卫生要求的，每次扣</w:t>
            </w:r>
            <w:r>
              <w:rPr>
                <w:sz w:val="24"/>
              </w:rPr>
              <w:t>3</w:t>
            </w:r>
            <w:r>
              <w:rPr>
                <w:sz w:val="24"/>
              </w:rPr>
              <w:t>分。</w:t>
            </w:r>
          </w:p>
          <w:p>
            <w:pPr>
              <w:pStyle w:val="null3"/>
              <w:jc w:val="both"/>
            </w:pPr>
            <w:r>
              <w:rPr>
                <w:sz w:val="24"/>
              </w:rPr>
              <w:t>④所供货品包装破损或掺有异物，且有可能对货品造成污染的，每次扣</w:t>
            </w:r>
            <w:r>
              <w:rPr>
                <w:sz w:val="24"/>
              </w:rPr>
              <w:t>5</w:t>
            </w:r>
            <w:r>
              <w:rPr>
                <w:sz w:val="24"/>
              </w:rPr>
              <w:t>分。</w:t>
            </w:r>
          </w:p>
        </w:tc>
        <w:tc>
          <w:tcPr>
            <w:tcW w:type="dxa" w:w="11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8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3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货品质量</w:t>
            </w:r>
          </w:p>
          <w:p>
            <w:pPr>
              <w:pStyle w:val="null3"/>
              <w:jc w:val="center"/>
            </w:pPr>
            <w:r>
              <w:rPr>
                <w:sz w:val="24"/>
                <w:b/>
              </w:rPr>
              <w:t>（</w:t>
            </w:r>
            <w:r>
              <w:rPr>
                <w:sz w:val="24"/>
                <w:b/>
              </w:rPr>
              <w:t>30</w:t>
            </w:r>
            <w:r>
              <w:rPr>
                <w:sz w:val="24"/>
                <w:b/>
              </w:rPr>
              <w:t>分）</w:t>
            </w:r>
          </w:p>
        </w:tc>
        <w:tc>
          <w:tcPr>
            <w:tcW w:type="dxa" w:w="4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①所供货品质量一般，但都可使用的，每次扣</w:t>
            </w:r>
            <w:r>
              <w:rPr>
                <w:sz w:val="24"/>
              </w:rPr>
              <w:t>3</w:t>
            </w:r>
            <w:r>
              <w:rPr>
                <w:sz w:val="24"/>
              </w:rPr>
              <w:t>分。</w:t>
            </w:r>
          </w:p>
          <w:p>
            <w:pPr>
              <w:pStyle w:val="null3"/>
              <w:jc w:val="both"/>
            </w:pPr>
            <w:r>
              <w:rPr>
                <w:sz w:val="24"/>
              </w:rPr>
              <w:t>②所供货品质量较差且不能使用，或保质期已过半的，每次扣</w:t>
            </w:r>
            <w:r>
              <w:rPr>
                <w:sz w:val="24"/>
              </w:rPr>
              <w:t>5</w:t>
            </w:r>
            <w:r>
              <w:rPr>
                <w:sz w:val="24"/>
              </w:rPr>
              <w:t>分。</w:t>
            </w:r>
          </w:p>
          <w:p>
            <w:pPr>
              <w:pStyle w:val="null3"/>
              <w:jc w:val="both"/>
            </w:pPr>
            <w:r>
              <w:rPr>
                <w:sz w:val="24"/>
              </w:rPr>
              <w:t>③供货品种、规格与订单或送货单不符的，每次扣</w:t>
            </w:r>
            <w:r>
              <w:rPr>
                <w:sz w:val="24"/>
              </w:rPr>
              <w:t>5</w:t>
            </w:r>
            <w:r>
              <w:rPr>
                <w:sz w:val="24"/>
              </w:rPr>
              <w:t>分。</w:t>
            </w:r>
          </w:p>
        </w:tc>
        <w:tc>
          <w:tcPr>
            <w:tcW w:type="dxa" w:w="11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8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3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服务质量</w:t>
            </w:r>
          </w:p>
          <w:p>
            <w:pPr>
              <w:pStyle w:val="null3"/>
              <w:jc w:val="center"/>
            </w:pPr>
            <w:r>
              <w:rPr>
                <w:sz w:val="24"/>
                <w:b/>
              </w:rPr>
              <w:t>（</w:t>
            </w:r>
            <w:r>
              <w:rPr>
                <w:sz w:val="24"/>
                <w:b/>
              </w:rPr>
              <w:t>20</w:t>
            </w:r>
            <w:r>
              <w:rPr>
                <w:sz w:val="24"/>
                <w:b/>
              </w:rPr>
              <w:t>分）</w:t>
            </w:r>
          </w:p>
        </w:tc>
        <w:tc>
          <w:tcPr>
            <w:tcW w:type="dxa" w:w="4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①服务态度差，每次扣</w:t>
            </w:r>
            <w:r>
              <w:rPr>
                <w:sz w:val="24"/>
              </w:rPr>
              <w:t>1</w:t>
            </w:r>
            <w:r>
              <w:rPr>
                <w:sz w:val="24"/>
              </w:rPr>
              <w:t>分。</w:t>
            </w:r>
          </w:p>
          <w:p>
            <w:pPr>
              <w:pStyle w:val="null3"/>
              <w:jc w:val="both"/>
            </w:pPr>
            <w:r>
              <w:rPr>
                <w:sz w:val="24"/>
              </w:rPr>
              <w:t>②未按时送货，但不耽误备餐工作的，每迟送一次扣</w:t>
            </w:r>
            <w:r>
              <w:rPr>
                <w:sz w:val="24"/>
              </w:rPr>
              <w:t>1</w:t>
            </w:r>
            <w:r>
              <w:rPr>
                <w:sz w:val="24"/>
              </w:rPr>
              <w:t>分。</w:t>
            </w:r>
          </w:p>
          <w:p>
            <w:pPr>
              <w:pStyle w:val="null3"/>
              <w:jc w:val="both"/>
            </w:pPr>
            <w:r>
              <w:rPr>
                <w:sz w:val="24"/>
              </w:rPr>
              <w:t>③未按时送货，且耽误备餐工作的，每迟送一次扣</w:t>
            </w:r>
            <w:r>
              <w:rPr>
                <w:sz w:val="24"/>
              </w:rPr>
              <w:t>2</w:t>
            </w:r>
            <w:r>
              <w:rPr>
                <w:sz w:val="24"/>
              </w:rPr>
              <w:t>分。</w:t>
            </w:r>
          </w:p>
        </w:tc>
        <w:tc>
          <w:tcPr>
            <w:tcW w:type="dxa" w:w="11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8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3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综合评价</w:t>
            </w:r>
          </w:p>
        </w:tc>
        <w:tc>
          <w:tcPr>
            <w:tcW w:type="dxa" w:w="4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综合得分</w:t>
            </w:r>
          </w:p>
        </w:tc>
        <w:tc>
          <w:tcPr>
            <w:tcW w:type="dxa" w:w="8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827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评价小组成员：</w:t>
            </w:r>
          </w:p>
          <w:p>
            <w:pPr>
              <w:pStyle w:val="null3"/>
              <w:ind w:left="5250"/>
              <w:jc w:val="both"/>
            </w:pPr>
            <w:r>
              <w:rPr>
                <w:sz w:val="24"/>
              </w:rPr>
              <w:t>日期：</w:t>
            </w:r>
          </w:p>
        </w:tc>
      </w:tr>
      <w:tr>
        <w:tc>
          <w:tcPr>
            <w:tcW w:type="dxa" w:w="827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2"/>
              <w:jc w:val="both"/>
            </w:pPr>
            <w:r>
              <w:rPr>
                <w:sz w:val="24"/>
              </w:rPr>
              <w:t>注：甲方每月将对乙方进行评价。统计《配送服务供应商评价表》综合评价得分的平均值，平均值</w:t>
            </w:r>
            <w:r>
              <w:rPr>
                <w:sz w:val="24"/>
              </w:rPr>
              <w:t>≥</w:t>
            </w:r>
            <w:r>
              <w:rPr>
                <w:sz w:val="24"/>
              </w:rPr>
              <w:t>90</w:t>
            </w:r>
            <w:r>
              <w:rPr>
                <w:sz w:val="24"/>
              </w:rPr>
              <w:t>分为合格，甲方全额支付当月应结算费用；</w:t>
            </w:r>
            <w:r>
              <w:rPr>
                <w:sz w:val="24"/>
              </w:rPr>
              <w:t>80</w:t>
            </w:r>
            <w:r>
              <w:rPr>
                <w:sz w:val="24"/>
              </w:rPr>
              <w:t>分≤平均值＜</w:t>
            </w:r>
            <w:r>
              <w:rPr>
                <w:sz w:val="24"/>
              </w:rPr>
              <w:t>90</w:t>
            </w:r>
            <w:r>
              <w:rPr>
                <w:sz w:val="24"/>
              </w:rPr>
              <w:t>分扣减当月结算费用总额的</w:t>
            </w:r>
            <w:r>
              <w:rPr>
                <w:sz w:val="24"/>
              </w:rPr>
              <w:t>2%</w:t>
            </w:r>
            <w:r>
              <w:rPr>
                <w:sz w:val="24"/>
              </w:rPr>
              <w:t>；</w:t>
            </w:r>
            <w:r>
              <w:rPr>
                <w:sz w:val="24"/>
              </w:rPr>
              <w:t>70</w:t>
            </w:r>
            <w:r>
              <w:rPr>
                <w:sz w:val="24"/>
              </w:rPr>
              <w:t>分≤平均值＜</w:t>
            </w:r>
            <w:r>
              <w:rPr>
                <w:sz w:val="24"/>
              </w:rPr>
              <w:t>80</w:t>
            </w:r>
            <w:r>
              <w:rPr>
                <w:sz w:val="24"/>
              </w:rPr>
              <w:t>分扣减当月结算费用总额的</w:t>
            </w:r>
            <w:r>
              <w:rPr>
                <w:sz w:val="24"/>
              </w:rPr>
              <w:t>5%</w:t>
            </w:r>
            <w:r>
              <w:rPr>
                <w:sz w:val="24"/>
              </w:rPr>
              <w:t>；</w:t>
            </w:r>
            <w:r>
              <w:rPr>
                <w:sz w:val="24"/>
              </w:rPr>
              <w:t>60</w:t>
            </w:r>
            <w:r>
              <w:rPr>
                <w:sz w:val="24"/>
              </w:rPr>
              <w:t>分≤平均值＜</w:t>
            </w:r>
            <w:r>
              <w:rPr>
                <w:sz w:val="24"/>
              </w:rPr>
              <w:t>70</w:t>
            </w:r>
            <w:r>
              <w:rPr>
                <w:sz w:val="24"/>
              </w:rPr>
              <w:t>分扣减当月结算费用总额的</w:t>
            </w:r>
            <w:r>
              <w:rPr>
                <w:sz w:val="24"/>
              </w:rPr>
              <w:t>8%</w:t>
            </w:r>
            <w:r>
              <w:rPr>
                <w:sz w:val="24"/>
              </w:rPr>
              <w:t>；平均值＜</w:t>
            </w:r>
            <w:r>
              <w:rPr>
                <w:sz w:val="24"/>
              </w:rPr>
              <w:t>60</w:t>
            </w:r>
            <w:r>
              <w:rPr>
                <w:sz w:val="24"/>
              </w:rPr>
              <w:t>分扣减当月结算费用总额的</w:t>
            </w:r>
            <w:r>
              <w:rPr>
                <w:sz w:val="24"/>
              </w:rPr>
              <w:t>10%</w:t>
            </w:r>
            <w:r>
              <w:rPr>
                <w:sz w:val="24"/>
              </w:rPr>
              <w:t>；如出现连续两个月平均值＜</w:t>
            </w:r>
            <w:r>
              <w:rPr>
                <w:sz w:val="24"/>
              </w:rPr>
              <w:t>60</w:t>
            </w:r>
            <w:r>
              <w:rPr>
                <w:sz w:val="24"/>
              </w:rPr>
              <w:t>分的，除扣减当月结算费用总额的</w:t>
            </w:r>
            <w:r>
              <w:rPr>
                <w:sz w:val="24"/>
              </w:rPr>
              <w:t>10%</w:t>
            </w:r>
            <w:r>
              <w:rPr>
                <w:sz w:val="24"/>
              </w:rPr>
              <w:t>外，甲方有权单方面终止合同，由此产生的损失由乙方自行承担。</w:t>
            </w:r>
          </w:p>
        </w:tc>
      </w:tr>
    </w:tbl>
    <w:p>
      <w:pPr>
        <w:pStyle w:val="null3"/>
        <w:jc w:val="both"/>
      </w:pPr>
      <w:r>
        <w:rPr>
          <w:sz w:val="24"/>
          <w:b/>
        </w:rPr>
        <w:t>十六、知识产权和保密要求：</w:t>
      </w:r>
    </w:p>
    <w:p>
      <w:pPr>
        <w:pStyle w:val="null3"/>
        <w:jc w:val="both"/>
      </w:pPr>
      <w:r>
        <w:rPr>
          <w:sz w:val="21"/>
          <w:b/>
        </w:rPr>
        <w:t xml:space="preserve">    </w:t>
      </w:r>
      <w:r>
        <w:rPr>
          <w:sz w:val="21"/>
          <w:b/>
          <w:u w:val="single"/>
        </w:rPr>
        <w:t xml:space="preserve">                                                                </w:t>
      </w:r>
      <w:r>
        <w:rPr>
          <w:sz w:val="24"/>
        </w:rPr>
        <w:t>。</w:t>
      </w:r>
    </w:p>
    <w:p>
      <w:pPr>
        <w:pStyle w:val="null3"/>
        <w:jc w:val="both"/>
      </w:pPr>
      <w:r>
        <w:rPr>
          <w:sz w:val="24"/>
          <w:b/>
        </w:rPr>
        <w:t>十七、违约责任：</w:t>
      </w:r>
    </w:p>
    <w:p>
      <w:pPr>
        <w:pStyle w:val="null3"/>
        <w:ind w:left="435"/>
        <w:jc w:val="both"/>
      </w:pPr>
      <w:r>
        <w:rPr>
          <w:sz w:val="24"/>
        </w:rPr>
        <w:t xml:space="preserve">1.  </w:t>
      </w:r>
      <w:r>
        <w:rPr>
          <w:sz w:val="24"/>
        </w:rPr>
        <w:t>乙方不能按核定的供货价交付食材、不能提供与其承诺相符的服务或乙方存在违反磋商文件和合同的行为，并且不予纠正的，甲方有权单方面终止合同，取消乙方供货资格。此项下违约责任包括但不限于下列各项：</w:t>
      </w:r>
    </w:p>
    <w:p>
      <w:pPr>
        <w:pStyle w:val="null3"/>
        <w:ind w:left="420"/>
        <w:jc w:val="both"/>
      </w:pPr>
      <w:r>
        <w:rPr>
          <w:sz w:val="24"/>
        </w:rPr>
        <w:t>（</w:t>
      </w:r>
      <w:r>
        <w:rPr>
          <w:sz w:val="24"/>
        </w:rPr>
        <w:t>1</w:t>
      </w:r>
      <w:r>
        <w:rPr>
          <w:sz w:val="24"/>
        </w:rPr>
        <w:t>）乙方在收到甲方订货要求后，在承诺的供货时间内不能供货的；</w:t>
      </w:r>
    </w:p>
    <w:p>
      <w:pPr>
        <w:pStyle w:val="null3"/>
        <w:ind w:left="420"/>
        <w:jc w:val="both"/>
      </w:pPr>
      <w:r>
        <w:rPr>
          <w:sz w:val="24"/>
        </w:rPr>
        <w:t>（</w:t>
      </w:r>
      <w:r>
        <w:rPr>
          <w:sz w:val="24"/>
        </w:rPr>
        <w:t>2</w:t>
      </w:r>
      <w:r>
        <w:rPr>
          <w:sz w:val="24"/>
        </w:rPr>
        <w:t>）乙方未能提供承诺的服务的。</w:t>
      </w:r>
    </w:p>
    <w:p>
      <w:pPr>
        <w:pStyle w:val="null3"/>
        <w:ind w:left="435"/>
        <w:jc w:val="both"/>
      </w:pPr>
      <w:r>
        <w:rPr>
          <w:sz w:val="24"/>
        </w:rPr>
        <w:t xml:space="preserve">2.  </w:t>
      </w:r>
      <w:r>
        <w:rPr>
          <w:sz w:val="24"/>
        </w:rPr>
        <w:t>乙方未能按规定的交货时间交付货物的，甲方有权自行采购，甲方自行采购造成价格高于双方确定的价格的，由乙方赔偿该差价损失。</w:t>
      </w:r>
    </w:p>
    <w:p>
      <w:pPr>
        <w:pStyle w:val="null3"/>
        <w:ind w:left="435"/>
        <w:jc w:val="both"/>
      </w:pPr>
      <w:r>
        <w:rPr>
          <w:sz w:val="24"/>
        </w:rPr>
        <w:t xml:space="preserve">3.  </w:t>
      </w:r>
      <w:r>
        <w:rPr>
          <w:sz w:val="24"/>
        </w:rPr>
        <w:t>除逾期交货时间外，乙方交付的货物和提供的服务不符合磋商文件、投标文件或合同规定的，甲方有权拒收，如给甲方造成的经济损失由乙方承担赔偿责任。</w:t>
      </w:r>
    </w:p>
    <w:p>
      <w:pPr>
        <w:pStyle w:val="null3"/>
        <w:ind w:left="435"/>
        <w:jc w:val="both"/>
      </w:pPr>
      <w:r>
        <w:rPr>
          <w:sz w:val="24"/>
        </w:rPr>
        <w:t xml:space="preserve">4.  </w:t>
      </w:r>
      <w:r>
        <w:rPr>
          <w:sz w:val="24"/>
        </w:rPr>
        <w:t>甲方无正当理由拒收货物、拒不接受服务，到期拒付货物的，给乙方造成经济损失的由甲方承担赔偿责任。</w:t>
      </w:r>
    </w:p>
    <w:p>
      <w:pPr>
        <w:pStyle w:val="null3"/>
        <w:ind w:left="435"/>
        <w:jc w:val="both"/>
      </w:pPr>
      <w:r>
        <w:rPr>
          <w:sz w:val="24"/>
        </w:rPr>
        <w:t xml:space="preserve">5.  </w:t>
      </w:r>
      <w:r>
        <w:rPr>
          <w:sz w:val="24"/>
        </w:rPr>
        <w:t>其他违约责任按《中华人民共和国民法典》处理。</w:t>
      </w:r>
    </w:p>
    <w:p>
      <w:pPr>
        <w:pStyle w:val="null3"/>
        <w:jc w:val="both"/>
      </w:pPr>
      <w:r>
        <w:rPr>
          <w:sz w:val="24"/>
          <w:b/>
        </w:rPr>
        <w:t>十八、提出异议的时间和方法：</w:t>
      </w:r>
    </w:p>
    <w:p>
      <w:pPr>
        <w:pStyle w:val="null3"/>
        <w:ind w:left="435"/>
        <w:jc w:val="both"/>
      </w:pPr>
      <w:r>
        <w:rPr>
          <w:sz w:val="24"/>
        </w:rPr>
        <w:t xml:space="preserve">1.  </w:t>
      </w:r>
      <w:r>
        <w:rPr>
          <w:sz w:val="24"/>
        </w:rPr>
        <w:t>甲方在验收后</w:t>
      </w:r>
      <w:r>
        <w:rPr>
          <w:sz w:val="21"/>
          <w:u w:val="single"/>
        </w:rPr>
        <w:t xml:space="preserve">     </w:t>
      </w:r>
      <w:r>
        <w:rPr>
          <w:sz w:val="24"/>
        </w:rPr>
        <w:t>天内如对货物的型号、规格、质量有异议时，应在妥善保管货物的同时，即向乙方提出书面异议。</w:t>
      </w:r>
    </w:p>
    <w:p>
      <w:pPr>
        <w:pStyle w:val="null3"/>
        <w:ind w:left="435"/>
        <w:jc w:val="both"/>
      </w:pPr>
      <w:r>
        <w:rPr>
          <w:sz w:val="24"/>
        </w:rPr>
        <w:t xml:space="preserve">2.  </w:t>
      </w:r>
      <w:r>
        <w:rPr>
          <w:sz w:val="24"/>
        </w:rPr>
        <w:t>乙方在接到甲方书面异议后，应在</w:t>
      </w:r>
      <w:r>
        <w:rPr>
          <w:sz w:val="24"/>
        </w:rPr>
        <w:t>3</w:t>
      </w:r>
      <w:r>
        <w:rPr>
          <w:sz w:val="24"/>
        </w:rPr>
        <w:t>天内负责处理并函复甲方处理情况，否则，即视为默认甲方提出的异议和处理意见。</w:t>
      </w:r>
    </w:p>
    <w:p>
      <w:pPr>
        <w:pStyle w:val="null3"/>
        <w:ind w:left="435"/>
        <w:jc w:val="both"/>
      </w:pPr>
      <w:r>
        <w:rPr>
          <w:sz w:val="24"/>
        </w:rPr>
        <w:t xml:space="preserve">3.  </w:t>
      </w:r>
      <w:r>
        <w:rPr>
          <w:sz w:val="24"/>
        </w:rPr>
        <w:t>甲方因违章操作、保管、保养不善等人为造成货物损毁，所提出的异议乙方有权不予接受。</w:t>
      </w:r>
    </w:p>
    <w:p>
      <w:pPr>
        <w:pStyle w:val="null3"/>
        <w:ind w:left="435"/>
        <w:jc w:val="both"/>
      </w:pPr>
      <w:r>
        <w:rPr>
          <w:sz w:val="24"/>
        </w:rPr>
        <w:t xml:space="preserve">4.  </w:t>
      </w:r>
      <w:r>
        <w:rPr>
          <w:sz w:val="24"/>
        </w:rPr>
        <w:t>乙方利用专业技术和行业信息优势之便，以不道德的手段，故意隐瞒和掩盖自身缔约过失，违背投标（响应）承诺和未尽义务，损害了甲方的合法权益，甲方在任何时候均可追究乙方的违约责任并索取赔偿，且不受验收程序、质保期和合同时效的限制。</w:t>
      </w:r>
    </w:p>
    <w:p>
      <w:pPr>
        <w:pStyle w:val="null3"/>
        <w:jc w:val="both"/>
      </w:pPr>
      <w:r>
        <w:rPr>
          <w:sz w:val="24"/>
          <w:b/>
        </w:rPr>
        <w:t>十九、争议的解决：</w:t>
      </w:r>
    </w:p>
    <w:p>
      <w:pPr>
        <w:pStyle w:val="null3"/>
        <w:ind w:left="435"/>
        <w:jc w:val="both"/>
      </w:pPr>
      <w:r>
        <w:rPr>
          <w:sz w:val="24"/>
        </w:rPr>
        <w:t xml:space="preserve">1.  </w:t>
      </w:r>
      <w:r>
        <w:rPr>
          <w:sz w:val="24"/>
        </w:rPr>
        <w:t>合同履行过程中发生的任何争议，如双方未能通过友好协商解决，应向云浮市云城区人民法院提起诉讼。对所交付标的物质量有争议的，统一由云浮市辖属的专业检测机构进行终局鉴定，鉴定结果符合质量技术标准时，鉴定费由甲方承担；鉴定结果符合质量技术标准时，鉴定费由乙方承担。</w:t>
      </w:r>
    </w:p>
    <w:p>
      <w:pPr>
        <w:pStyle w:val="null3"/>
        <w:ind w:left="435"/>
        <w:jc w:val="both"/>
      </w:pPr>
      <w:r>
        <w:rPr>
          <w:sz w:val="24"/>
        </w:rPr>
        <w:t xml:space="preserve">2.  </w:t>
      </w:r>
      <w:r>
        <w:rPr>
          <w:sz w:val="24"/>
        </w:rPr>
        <w:t>法院审理期间，除提交法院审理的事项外，其它无争议的事项和条款仍应继续履行。</w:t>
      </w:r>
    </w:p>
    <w:p>
      <w:pPr>
        <w:pStyle w:val="null3"/>
        <w:jc w:val="both"/>
      </w:pPr>
      <w:r>
        <w:rPr>
          <w:sz w:val="24"/>
          <w:b/>
        </w:rPr>
        <w:t>二十、不可抗力：</w:t>
      </w:r>
    </w:p>
    <w:p>
      <w:pPr>
        <w:pStyle w:val="null3"/>
        <w:ind w:firstLine="480"/>
        <w:jc w:val="both"/>
      </w:pPr>
      <w:r>
        <w:rPr>
          <w:sz w:val="24"/>
        </w:rPr>
        <w:t>任何一方由于不可抗力原因不能履行合同时，应在不可抗力事件结束后</w:t>
      </w:r>
      <w:r>
        <w:rPr>
          <w:sz w:val="24"/>
        </w:rPr>
        <w:t>48</w:t>
      </w:r>
      <w:r>
        <w:rPr>
          <w:sz w:val="24"/>
        </w:rPr>
        <w:t>小时内向对方通报，以减轻可能给对方造成的损失，在取得有关机构的不可抗力证明或双方谅解确认后，允许延期履行或修订合同，并根据情况可部分或全部免于承担违约责任。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4"/>
          <w:b/>
        </w:rPr>
        <w:t>二十一、税费：</w:t>
      </w:r>
    </w:p>
    <w:p>
      <w:pPr>
        <w:pStyle w:val="null3"/>
        <w:jc w:val="both"/>
      </w:pPr>
      <w:r>
        <w:rPr>
          <w:sz w:val="24"/>
        </w:rPr>
        <w:t xml:space="preserve">1.  </w:t>
      </w:r>
      <w:r>
        <w:rPr>
          <w:sz w:val="24"/>
        </w:rPr>
        <w:t>本合同实施过程中所发生的一切税费及不可预见费均由乙方承担。</w:t>
      </w:r>
    </w:p>
    <w:p>
      <w:pPr>
        <w:pStyle w:val="null3"/>
        <w:jc w:val="both"/>
      </w:pPr>
      <w:r>
        <w:rPr>
          <w:sz w:val="24"/>
        </w:rPr>
        <w:t xml:space="preserve">2.  </w:t>
      </w:r>
      <w:r>
        <w:rPr>
          <w:sz w:val="24"/>
        </w:rPr>
        <w:t>乙方依照税务规章优先在合同履约地开具发票及纳税，咨询：</w:t>
      </w:r>
      <w:r>
        <w:rPr>
          <w:sz w:val="24"/>
        </w:rPr>
        <w:t>0766-12366</w:t>
      </w:r>
      <w:r>
        <w:rPr>
          <w:sz w:val="24"/>
        </w:rPr>
        <w:t>。</w:t>
      </w:r>
    </w:p>
    <w:p>
      <w:pPr>
        <w:pStyle w:val="null3"/>
        <w:jc w:val="both"/>
      </w:pPr>
      <w:r>
        <w:rPr>
          <w:sz w:val="24"/>
          <w:b/>
        </w:rPr>
        <w:t>二十二、合同生效与合同备案：</w:t>
      </w:r>
    </w:p>
    <w:p>
      <w:pPr>
        <w:pStyle w:val="null3"/>
        <w:jc w:val="both"/>
      </w:pPr>
      <w:r>
        <w:rPr>
          <w:sz w:val="24"/>
        </w:rPr>
        <w:t xml:space="preserve">1.  </w:t>
      </w:r>
      <w:r>
        <w:rPr>
          <w:sz w:val="24"/>
        </w:rPr>
        <w:t>本合同在甲乙双方法定代表人或其授权代表签字、盖公章或合同专用章后生效。</w:t>
      </w:r>
    </w:p>
    <w:p>
      <w:pPr>
        <w:pStyle w:val="null3"/>
        <w:jc w:val="both"/>
      </w:pPr>
      <w:r>
        <w:rPr>
          <w:sz w:val="24"/>
          <w:b/>
        </w:rPr>
        <w:t>二十三、乙方应提供的资料内容：</w:t>
      </w:r>
    </w:p>
    <w:p>
      <w:pPr>
        <w:pStyle w:val="null3"/>
        <w:ind w:left="435"/>
        <w:jc w:val="both"/>
      </w:pPr>
      <w:r>
        <w:rPr>
          <w:sz w:val="24"/>
        </w:rPr>
        <w:t xml:space="preserve">1.  </w:t>
      </w:r>
      <w:r>
        <w:rPr>
          <w:sz w:val="24"/>
        </w:rPr>
        <w:t>进口产品必须提供原产地证明和中国商检证明及合法进货渠道全套单证。</w:t>
      </w:r>
    </w:p>
    <w:p>
      <w:pPr>
        <w:pStyle w:val="null3"/>
        <w:ind w:left="435"/>
        <w:jc w:val="both"/>
      </w:pPr>
      <w:r>
        <w:rPr>
          <w:sz w:val="24"/>
        </w:rPr>
        <w:t xml:space="preserve">2.  </w:t>
      </w:r>
      <w:r>
        <w:rPr>
          <w:sz w:val="24"/>
        </w:rPr>
        <w:t>中国境内制造的产品必须提供出厂合格证，并提供甲方名下终端客户保修注册资料。</w:t>
      </w:r>
    </w:p>
    <w:p>
      <w:pPr>
        <w:pStyle w:val="null3"/>
        <w:ind w:left="435"/>
        <w:jc w:val="both"/>
      </w:pPr>
      <w:r>
        <w:rPr>
          <w:sz w:val="24"/>
        </w:rPr>
        <w:t xml:space="preserve">3.  </w:t>
      </w:r>
      <w:r>
        <w:rPr>
          <w:sz w:val="24"/>
        </w:rPr>
        <w:t>关键产品</w:t>
      </w:r>
      <w:r>
        <w:rPr>
          <w:sz w:val="24"/>
        </w:rPr>
        <w:t>/</w:t>
      </w:r>
      <w:r>
        <w:rPr>
          <w:sz w:val="24"/>
        </w:rPr>
        <w:t>主机设备的用户手册、保修手册、有关单证资料及配备件、随机工具等，使用操作及安全须知等重要资料应附有中文说明。</w:t>
      </w:r>
    </w:p>
    <w:p>
      <w:pPr>
        <w:pStyle w:val="null3"/>
        <w:jc w:val="both"/>
      </w:pPr>
      <w:r>
        <w:rPr>
          <w:sz w:val="24"/>
          <w:b/>
        </w:rPr>
        <w:t>二十四、关于政府采购合同融资</w:t>
      </w:r>
    </w:p>
    <w:p>
      <w:pPr>
        <w:pStyle w:val="null3"/>
        <w:jc w:val="both"/>
      </w:pPr>
      <w:r>
        <w:rPr>
          <w:sz w:val="24"/>
        </w:rPr>
        <w:t xml:space="preserve">1.  </w:t>
      </w:r>
      <w:r>
        <w:rPr>
          <w:sz w:val="24"/>
        </w:rPr>
        <w:t>乙方是否已申请政府采购合同融资：</w:t>
      </w:r>
      <w:r>
        <w:rPr>
          <w:sz w:val="24"/>
          <w:u w:val="single"/>
        </w:rPr>
        <w:t xml:space="preserve">   </w:t>
      </w:r>
      <w:r>
        <w:rPr>
          <w:sz w:val="24"/>
          <w:u w:val="single"/>
        </w:rPr>
        <w:t>是</w:t>
      </w:r>
      <w:r>
        <w:rPr>
          <w:sz w:val="24"/>
          <w:u w:val="single"/>
        </w:rPr>
        <w:t xml:space="preserve">  </w:t>
      </w:r>
      <w:r>
        <w:rPr>
          <w:sz w:val="24"/>
          <w:u w:val="single"/>
        </w:rPr>
        <w:t xml:space="preserve">/  </w:t>
      </w:r>
      <w:r>
        <w:rPr>
          <w:sz w:val="24"/>
          <w:u w:val="single"/>
        </w:rPr>
        <w:t xml:space="preserve">否  </w:t>
      </w:r>
      <w:r>
        <w:rPr>
          <w:sz w:val="24"/>
        </w:rPr>
        <w:t>；</w:t>
      </w:r>
    </w:p>
    <w:p>
      <w:pPr>
        <w:pStyle w:val="null3"/>
        <w:ind w:firstLine="480"/>
        <w:jc w:val="both"/>
      </w:pPr>
      <w:r>
        <w:rPr>
          <w:sz w:val="24"/>
        </w:rPr>
        <w:t>融资银行及联系方式：</w:t>
      </w:r>
      <w:r>
        <w:rPr>
          <w:sz w:val="21"/>
          <w:u w:val="single"/>
        </w:rPr>
        <w:t xml:space="preserve">                                             </w:t>
      </w:r>
      <w:r>
        <w:rPr>
          <w:sz w:val="24"/>
        </w:rPr>
        <w:t>。</w:t>
      </w:r>
    </w:p>
    <w:p>
      <w:pPr>
        <w:pStyle w:val="null3"/>
        <w:ind w:left="435"/>
        <w:jc w:val="both"/>
      </w:pPr>
      <w:r>
        <w:rPr>
          <w:sz w:val="24"/>
        </w:rPr>
        <w:t xml:space="preserve">2.  </w:t>
      </w:r>
      <w:r>
        <w:rPr>
          <w:sz w:val="24"/>
        </w:rPr>
        <w:t>若乙方已申请政府采购合同融资，其在本合同中登记的银行账号应与金融机构签订融资协议中约定的融资回款账户一致，此账户作为政府采购融资合同资金回款的唯一账户，未获得融资银行同意，乙方不得随意变更。</w:t>
      </w:r>
    </w:p>
    <w:p>
      <w:pPr>
        <w:pStyle w:val="null3"/>
        <w:jc w:val="both"/>
      </w:pPr>
      <w:r>
        <w:rPr>
          <w:sz w:val="24"/>
          <w:b/>
        </w:rPr>
        <w:t>二十五、其他</w:t>
      </w:r>
    </w:p>
    <w:p>
      <w:pPr>
        <w:pStyle w:val="null3"/>
        <w:ind w:left="435"/>
        <w:jc w:val="both"/>
      </w:pPr>
      <w:r>
        <w:rPr>
          <w:sz w:val="24"/>
        </w:rPr>
        <w:t xml:space="preserve">1.  </w:t>
      </w:r>
      <w:r>
        <w:rPr>
          <w:sz w:val="24"/>
        </w:rPr>
        <w:t>所有经一方或双方签署确认的文件（包括会议纪要、补充协议、往来信函）、磋商文件、投标文件、合同附件及中标（成交）通知书均为本合同不可分割的有效组成部分，与本合同具有同等的法律效力和履约义务，其缔约生效日期为有效签署或盖章确认之日期。</w:t>
      </w:r>
    </w:p>
    <w:p>
      <w:pPr>
        <w:pStyle w:val="null3"/>
        <w:ind w:left="435"/>
        <w:jc w:val="both"/>
      </w:pPr>
      <w:r>
        <w:rPr>
          <w:sz w:val="24"/>
        </w:rPr>
        <w:t xml:space="preserve">2.  </w:t>
      </w:r>
      <w:r>
        <w:rPr>
          <w:sz w:val="24"/>
        </w:rPr>
        <w:t>如一方（包括联系人）地址、电话、传真号码有变更，应在变更后</w:t>
      </w:r>
      <w:r>
        <w:rPr>
          <w:sz w:val="24"/>
        </w:rPr>
        <w:t>3</w:t>
      </w:r>
      <w:r>
        <w:rPr>
          <w:sz w:val="24"/>
        </w:rPr>
        <w:t>个工作日内书面通知对方联系人或负责人，否则，因此造成的损失由未履行通知义务方承担相应责任。</w:t>
      </w:r>
    </w:p>
    <w:p>
      <w:pPr>
        <w:pStyle w:val="null3"/>
        <w:ind w:left="435"/>
        <w:jc w:val="both"/>
      </w:pPr>
      <w:r>
        <w:rPr>
          <w:sz w:val="24"/>
        </w:rPr>
        <w:t xml:space="preserve">3.  </w:t>
      </w:r>
      <w:r>
        <w:rPr>
          <w:sz w:val="24"/>
        </w:rPr>
        <w:t>未经甲方书面同意，乙方不得擅自向第三方转让其主体性和关键性合同义务。</w:t>
      </w:r>
    </w:p>
    <w:p>
      <w:pPr>
        <w:pStyle w:val="null3"/>
        <w:ind w:left="435"/>
        <w:jc w:val="both"/>
      </w:pPr>
      <w:r>
        <w:rPr>
          <w:sz w:val="24"/>
        </w:rPr>
        <w:t xml:space="preserve">4.  </w:t>
      </w:r>
      <w:r>
        <w:rPr>
          <w:sz w:val="24"/>
        </w:rPr>
        <w:t>本合同一式</w:t>
      </w:r>
      <w:r>
        <w:rPr>
          <w:sz w:val="21"/>
          <w:u w:val="single"/>
        </w:rPr>
        <w:t xml:space="preserve">     </w:t>
      </w:r>
      <w:r>
        <w:rPr>
          <w:sz w:val="24"/>
        </w:rPr>
        <w:t>份，甲方执</w:t>
      </w:r>
      <w:r>
        <w:rPr>
          <w:sz w:val="21"/>
          <w:u w:val="single"/>
        </w:rPr>
        <w:t xml:space="preserve">     </w:t>
      </w:r>
      <w:r>
        <w:rPr>
          <w:sz w:val="24"/>
        </w:rPr>
        <w:t>份，乙方执</w:t>
      </w:r>
      <w:r>
        <w:rPr>
          <w:sz w:val="21"/>
          <w:u w:val="single"/>
        </w:rPr>
        <w:t xml:space="preserve">     </w:t>
      </w:r>
      <w:r>
        <w:rPr>
          <w:sz w:val="24"/>
        </w:rPr>
        <w:t>份。</w:t>
      </w:r>
    </w:p>
    <w:p>
      <w:pPr>
        <w:pStyle w:val="null3"/>
        <w:ind w:left="435"/>
        <w:jc w:val="both"/>
      </w:pPr>
      <w:r>
        <w:rPr>
          <w:sz w:val="24"/>
        </w:rPr>
        <w:t xml:space="preserve">5.  </w:t>
      </w:r>
      <w:r>
        <w:rPr>
          <w:sz w:val="24"/>
        </w:rPr>
        <w:t>本合同（含附件）共计</w:t>
      </w:r>
      <w:r>
        <w:rPr>
          <w:sz w:val="21"/>
          <w:u w:val="single"/>
        </w:rPr>
        <w:t xml:space="preserve">     </w:t>
      </w:r>
      <w:r>
        <w:rPr>
          <w:sz w:val="24"/>
        </w:rPr>
        <w:t>页</w:t>
      </w:r>
      <w:r>
        <w:rPr>
          <w:sz w:val="24"/>
        </w:rPr>
        <w:t>A4</w:t>
      </w:r>
      <w:r>
        <w:rPr>
          <w:sz w:val="24"/>
        </w:rPr>
        <w:t>纸张，缺页之合同为无效合同。</w:t>
      </w:r>
    </w:p>
    <w:p>
      <w:pPr>
        <w:pStyle w:val="null3"/>
        <w:ind w:left="435"/>
        <w:jc w:val="both"/>
      </w:pPr>
      <w:r>
        <w:rPr>
          <w:sz w:val="24"/>
        </w:rPr>
        <w:t xml:space="preserve">6.  </w:t>
      </w:r>
      <w:r>
        <w:rPr>
          <w:sz w:val="24"/>
        </w:rPr>
        <w:t>本合同签约履约地点：</w:t>
      </w:r>
      <w:r>
        <w:rPr>
          <w:sz w:val="21"/>
          <w:u w:val="single"/>
        </w:rPr>
        <w:t xml:space="preserve">                    </w:t>
      </w:r>
      <w:r>
        <w:rPr>
          <w:sz w:val="24"/>
        </w:rPr>
        <w:t>。</w:t>
      </w:r>
    </w:p>
    <w:p>
      <w:pPr>
        <w:pStyle w:val="null3"/>
        <w:ind w:left="435"/>
        <w:jc w:val="both"/>
      </w:pPr>
      <w:r>
        <w:rPr>
          <w:sz w:val="24"/>
        </w:rPr>
        <w:t xml:space="preserve">7.  </w:t>
      </w:r>
      <w:r>
        <w:rPr>
          <w:sz w:val="24"/>
        </w:rPr>
        <w:t>本合同所指“书面通知”包括但不限于短信、电子邮件等数据电文的通知形式，到达时间以民事诉讼法的规定为准，但进行书面通知前后，通知方均有义务电话确认通知事项。</w:t>
      </w:r>
    </w:p>
    <w:p>
      <w:pPr>
        <w:pStyle w:val="null3"/>
        <w:ind w:left="435"/>
        <w:jc w:val="both"/>
      </w:pPr>
      <w:r>
        <w:rPr>
          <w:sz w:val="24"/>
        </w:rPr>
        <w:t xml:space="preserve">8.  </w:t>
      </w:r>
      <w:r>
        <w:rPr>
          <w:sz w:val="24"/>
        </w:rPr>
        <w:t>双方均已对以上各条款及附件作充分了解，并明确理解由此而产生的相关权责。</w:t>
      </w:r>
    </w:p>
    <w:tbl>
      <w:tblPr>
        <w:tblW w:w="0" w:type="auto"/>
        <w:tblBorders>
          <w:top w:val="none" w:color="000000" w:sz="4"/>
          <w:left w:val="none" w:color="000000" w:sz="4"/>
          <w:bottom w:val="none" w:color="000000" w:sz="4"/>
          <w:right w:val="none" w:color="000000" w:sz="4"/>
          <w:insideH w:val="none"/>
          <w:insideV w:val="none"/>
        </w:tblBorders>
      </w:tblPr>
      <w:tblGrid>
        <w:gridCol w:w="4153"/>
        <w:gridCol w:w="4153"/>
      </w:tblGrid>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b/>
              </w:rPr>
              <w:t>甲方（盖章）：</w:t>
            </w:r>
            <w:r>
              <w:rPr>
                <w:sz w:val="21"/>
              </w:rPr>
              <w:t xml:space="preserve">                       </w:t>
            </w:r>
          </w:p>
          <w:p>
            <w:pPr>
              <w:pStyle w:val="null3"/>
              <w:spacing w:before="120"/>
              <w:jc w:val="both"/>
            </w:pPr>
            <w:r>
              <w:rPr>
                <w:sz w:val="24"/>
              </w:rPr>
              <w:t>代表：</w:t>
            </w:r>
            <w:r>
              <w:rPr>
                <w:sz w:val="21"/>
                <w:u w:val="single"/>
              </w:rPr>
              <w:t xml:space="preserve">                      </w:t>
            </w:r>
          </w:p>
          <w:p>
            <w:pPr>
              <w:pStyle w:val="null3"/>
              <w:jc w:val="both"/>
            </w:pPr>
            <w:r>
              <w:rPr>
                <w:sz w:val="24"/>
              </w:rPr>
              <w:t>地址：</w:t>
            </w:r>
          </w:p>
          <w:p>
            <w:pPr>
              <w:pStyle w:val="null3"/>
              <w:jc w:val="both"/>
            </w:pPr>
            <w:r>
              <w:rPr>
                <w:sz w:val="24"/>
              </w:rPr>
              <w:t>电话：</w:t>
            </w:r>
          </w:p>
          <w:p>
            <w:pPr>
              <w:pStyle w:val="null3"/>
              <w:jc w:val="both"/>
            </w:pPr>
            <w:r>
              <w:rPr>
                <w:sz w:val="24"/>
              </w:rPr>
              <w:t>传真：</w:t>
            </w:r>
          </w:p>
          <w:p>
            <w:pPr>
              <w:pStyle w:val="null3"/>
              <w:jc w:val="both"/>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b/>
              </w:rPr>
              <w:t>乙方（盖章）：</w:t>
            </w:r>
          </w:p>
          <w:p>
            <w:pPr>
              <w:pStyle w:val="null3"/>
              <w:spacing w:before="120"/>
              <w:jc w:val="both"/>
            </w:pPr>
            <w:r>
              <w:rPr>
                <w:sz w:val="24"/>
              </w:rPr>
              <w:t>代表：</w:t>
            </w:r>
            <w:r>
              <w:rPr>
                <w:sz w:val="21"/>
                <w:u w:val="single"/>
              </w:rPr>
              <w:t xml:space="preserve">                      </w:t>
            </w:r>
          </w:p>
          <w:p>
            <w:pPr>
              <w:pStyle w:val="null3"/>
              <w:jc w:val="both"/>
            </w:pPr>
            <w:r>
              <w:rPr>
                <w:sz w:val="24"/>
              </w:rPr>
              <w:t>地址：</w:t>
            </w:r>
          </w:p>
          <w:p>
            <w:pPr>
              <w:pStyle w:val="null3"/>
              <w:jc w:val="both"/>
            </w:pPr>
            <w:r>
              <w:rPr>
                <w:sz w:val="24"/>
              </w:rPr>
              <w:t>电话：</w:t>
            </w:r>
          </w:p>
          <w:p>
            <w:pPr>
              <w:pStyle w:val="null3"/>
              <w:jc w:val="both"/>
            </w:pPr>
            <w:r>
              <w:rPr>
                <w:sz w:val="24"/>
              </w:rPr>
              <w:t>传真：</w:t>
            </w:r>
          </w:p>
          <w:p>
            <w:pPr>
              <w:pStyle w:val="null3"/>
              <w:jc w:val="both"/>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b/>
              </w:rPr>
              <w:t>收款方、开票方须与乙方一致，专户为</w:t>
            </w:r>
            <w:r>
              <w:rPr>
                <w:sz w:val="24"/>
              </w:rPr>
              <w:t>：</w:t>
            </w:r>
          </w:p>
          <w:p>
            <w:pPr>
              <w:pStyle w:val="null3"/>
              <w:jc w:val="both"/>
            </w:pPr>
            <w:r>
              <w:rPr>
                <w:sz w:val="24"/>
              </w:rPr>
              <w:t>开户名称：</w:t>
            </w:r>
          </w:p>
          <w:p>
            <w:pPr>
              <w:pStyle w:val="null3"/>
              <w:jc w:val="both"/>
            </w:pPr>
            <w:r>
              <w:rPr>
                <w:sz w:val="24"/>
              </w:rPr>
              <w:t>银行账号：</w:t>
            </w:r>
          </w:p>
          <w:p>
            <w:pPr>
              <w:pStyle w:val="null3"/>
              <w:jc w:val="both"/>
            </w:pPr>
            <w:r>
              <w:rPr>
                <w:sz w:val="24"/>
              </w:rPr>
              <w:t>开户行：</w:t>
            </w:r>
          </w:p>
        </w:tc>
      </w:tr>
    </w:tbl>
    <w:p>
      <w:pPr>
        <w:pStyle w:val="null3"/>
        <w:jc w:val="both"/>
      </w:pPr>
      <w:r>
        <w:rPr/>
        <w:t xml:space="preserve">  </w:t>
      </w:r>
    </w:p>
    <w:p>
      <w:pPr>
        <w:pStyle w:val="null3"/>
        <w:jc w:val="both"/>
      </w:pPr>
      <w:r>
        <w:rPr/>
        <w:t xml:space="preserve"> </w:t>
      </w:r>
    </w:p>
    <w:p>
      <w:pPr>
        <w:pStyle w:val="null3"/>
        <w:jc w:val="center"/>
      </w:pPr>
      <w:r>
        <w:rPr>
          <w:sz w:val="72"/>
          <w:b/>
        </w:rPr>
        <w:t>广东省政府采购</w:t>
      </w:r>
    </w:p>
    <w:p>
      <w:pPr>
        <w:pStyle w:val="null3"/>
        <w:jc w:val="center"/>
      </w:pPr>
      <w:r>
        <w:rPr>
          <w:sz w:val="72"/>
          <w:b/>
        </w:rPr>
        <w:t>合　同　书</w:t>
      </w:r>
    </w:p>
    <w:p>
      <w:pPr>
        <w:pStyle w:val="null3"/>
        <w:spacing w:after="150"/>
        <w:ind w:left="2100"/>
        <w:jc w:val="left"/>
      </w:pPr>
      <w:r>
        <w:rPr>
          <w:sz w:val="32"/>
        </w:rPr>
        <w:t>采购计划编号：</w:t>
      </w:r>
      <w:r>
        <w:rPr>
          <w:u w:val="single"/>
        </w:rPr>
        <w:t xml:space="preserve">                          </w:t>
      </w:r>
    </w:p>
    <w:p>
      <w:pPr>
        <w:pStyle w:val="null3"/>
        <w:spacing w:after="150"/>
        <w:ind w:left="2100"/>
        <w:jc w:val="left"/>
      </w:pPr>
      <w:r>
        <w:rPr>
          <w:sz w:val="32"/>
        </w:rPr>
        <w:t>项目编号：</w:t>
      </w:r>
      <w:r>
        <w:rPr>
          <w:u w:val="single"/>
        </w:rPr>
        <w:t xml:space="preserve">                               </w:t>
      </w:r>
    </w:p>
    <w:p>
      <w:pPr>
        <w:pStyle w:val="null3"/>
        <w:spacing w:after="150"/>
        <w:ind w:left="2100"/>
        <w:jc w:val="left"/>
      </w:pPr>
      <w:r>
        <w:rPr>
          <w:sz w:val="32"/>
        </w:rPr>
        <w:t>采购包：</w:t>
      </w:r>
      <w:r>
        <w:rPr>
          <w:u w:val="single"/>
        </w:rPr>
        <w:t xml:space="preserve">           </w:t>
      </w:r>
    </w:p>
    <w:p>
      <w:pPr>
        <w:pStyle w:val="null3"/>
        <w:spacing w:after="150"/>
        <w:ind w:left="2100"/>
        <w:jc w:val="left"/>
      </w:pPr>
      <w:r>
        <w:rPr>
          <w:sz w:val="32"/>
        </w:rPr>
        <w:t>项目名称：</w:t>
      </w:r>
      <w:r>
        <w:rPr>
          <w:u w:val="single"/>
        </w:rPr>
        <w:t xml:space="preserve">                               </w:t>
      </w:r>
    </w:p>
    <w:p>
      <w:pPr>
        <w:pStyle w:val="null3"/>
        <w:spacing w:after="150"/>
        <w:ind w:left="2100"/>
        <w:jc w:val="left"/>
      </w:pPr>
      <w:r>
        <w:rPr>
          <w:sz w:val="32"/>
        </w:rPr>
        <w:t>签订日期：</w:t>
      </w:r>
      <w:r>
        <w:rPr>
          <w:sz w:val="32"/>
        </w:rPr>
        <w:t xml:space="preserve">  </w:t>
      </w:r>
      <w:r>
        <w:rPr/>
        <w:t xml:space="preserve">   </w:t>
      </w:r>
      <w:r>
        <w:rPr>
          <w:sz w:val="32"/>
        </w:rPr>
        <w:t>年</w:t>
      </w:r>
      <w:r>
        <w:rPr>
          <w:sz w:val="32"/>
        </w:rPr>
        <w:t xml:space="preserve">   </w:t>
      </w:r>
      <w:r>
        <w:rPr>
          <w:sz w:val="32"/>
        </w:rPr>
        <w:t>月</w:t>
      </w:r>
      <w:r>
        <w:rPr>
          <w:sz w:val="32"/>
        </w:rPr>
        <w:t xml:space="preserve">   </w:t>
      </w:r>
      <w:r>
        <w:rPr>
          <w:sz w:val="32"/>
        </w:rPr>
        <w:t>日</w:t>
      </w:r>
    </w:p>
    <w:p>
      <w:pPr>
        <w:pStyle w:val="null3"/>
        <w:jc w:val="both"/>
      </w:pPr>
      <w:r>
        <w:rPr>
          <w:sz w:val="24"/>
          <w:b/>
        </w:rPr>
        <w:t>注：本合同仅为合同的参考文本，合同签订双方可根据项目的具体要求进行修订。</w:t>
      </w:r>
    </w:p>
    <w:p>
      <w:pPr>
        <w:pStyle w:val="null3"/>
        <w:jc w:val="both"/>
      </w:pPr>
      <w:r>
        <w:rPr/>
        <w:t xml:space="preserve"> </w:t>
      </w:r>
    </w:p>
    <w:p>
      <w:pPr>
        <w:pStyle w:val="null3"/>
        <w:jc w:val="both"/>
      </w:pPr>
      <w:r>
        <w:rPr/>
        <w:t xml:space="preserve"> </w:t>
      </w:r>
    </w:p>
    <w:p>
      <w:pPr>
        <w:pStyle w:val="null3"/>
        <w:jc w:val="both"/>
      </w:pPr>
      <w:r>
        <w:rPr>
          <w:sz w:val="24"/>
          <w:b/>
        </w:rPr>
        <w:t>项目名称：</w:t>
      </w:r>
      <w:r>
        <w:rPr>
          <w:sz w:val="21"/>
          <w:u w:val="single"/>
        </w:rPr>
        <w:t xml:space="preserve">                                                                  </w:t>
      </w:r>
    </w:p>
    <w:p>
      <w:pPr>
        <w:pStyle w:val="null3"/>
        <w:jc w:val="both"/>
      </w:pPr>
      <w:r>
        <w:rPr>
          <w:sz w:val="24"/>
          <w:b/>
        </w:rPr>
        <w:t>项目编号：</w:t>
      </w:r>
      <w:r>
        <w:rPr>
          <w:sz w:val="21"/>
          <w:u w:val="single"/>
        </w:rPr>
        <w:t xml:space="preserve">                                                                  </w:t>
      </w:r>
    </w:p>
    <w:p>
      <w:pPr>
        <w:pStyle w:val="null3"/>
        <w:jc w:val="both"/>
      </w:pPr>
      <w:r>
        <w:rPr>
          <w:sz w:val="24"/>
          <w:b/>
        </w:rPr>
        <w:t>甲</w:t>
      </w:r>
      <w:r>
        <w:rPr>
          <w:sz w:val="24"/>
          <w:b/>
        </w:rPr>
        <w:t xml:space="preserve">    </w:t>
      </w:r>
      <w:r>
        <w:rPr>
          <w:sz w:val="24"/>
          <w:b/>
        </w:rPr>
        <w:t>方</w:t>
      </w:r>
      <w:r>
        <w:rPr>
          <w:sz w:val="24"/>
        </w:rPr>
        <w:t>：</w:t>
      </w:r>
      <w:r>
        <w:rPr>
          <w:sz w:val="24"/>
          <w:u w:val="single"/>
        </w:rPr>
        <w:t>（采购人名称）</w:t>
      </w:r>
      <w:r>
        <w:rPr>
          <w:sz w:val="24"/>
          <w:u w:val="single"/>
        </w:rPr>
        <w:t xml:space="preserve">                                                    </w:t>
      </w:r>
    </w:p>
    <w:p>
      <w:pPr>
        <w:pStyle w:val="null3"/>
        <w:jc w:val="both"/>
      </w:pPr>
      <w:r>
        <w:rPr>
          <w:sz w:val="24"/>
          <w:b/>
        </w:rPr>
        <w:t>乙</w:t>
      </w:r>
      <w:r>
        <w:rPr>
          <w:sz w:val="24"/>
          <w:b/>
        </w:rPr>
        <w:t xml:space="preserve">    </w:t>
      </w:r>
      <w:r>
        <w:rPr>
          <w:sz w:val="24"/>
          <w:b/>
        </w:rPr>
        <w:t>方</w:t>
      </w:r>
      <w:r>
        <w:rPr>
          <w:sz w:val="24"/>
        </w:rPr>
        <w:t>：</w:t>
      </w:r>
      <w:r>
        <w:rPr>
          <w:sz w:val="24"/>
          <w:u w:val="single"/>
        </w:rPr>
        <w:t>（成交</w:t>
      </w:r>
      <w:r>
        <w:rPr>
          <w:sz w:val="24"/>
          <w:u w:val="single"/>
        </w:rPr>
        <w:t>/</w:t>
      </w:r>
      <w:r>
        <w:rPr>
          <w:sz w:val="24"/>
          <w:u w:val="single"/>
        </w:rPr>
        <w:t xml:space="preserve">中标供应商名称）                                            </w:t>
      </w:r>
    </w:p>
    <w:p>
      <w:pPr>
        <w:pStyle w:val="null3"/>
        <w:spacing w:before="240"/>
        <w:ind w:firstLine="480"/>
        <w:jc w:val="both"/>
      </w:pPr>
      <w:r>
        <w:rPr>
          <w:sz w:val="24"/>
        </w:rPr>
        <w:t>根据《中华人民共和国政府采购法》、《中华人民共和国民法典》和本项目采购文件的要求，经双方协商，本着平等互利和诚实信用的原则，一致同意签订本合同如下。</w:t>
      </w:r>
    </w:p>
    <w:p>
      <w:pPr>
        <w:pStyle w:val="null3"/>
        <w:jc w:val="both"/>
      </w:pPr>
      <w:r>
        <w:rPr>
          <w:sz w:val="24"/>
          <w:b/>
        </w:rPr>
        <w:t>一、项目主要内容及实现功能目标：</w:t>
      </w:r>
    </w:p>
    <w:p>
      <w:pPr>
        <w:pStyle w:val="null3"/>
        <w:ind w:firstLine="480"/>
        <w:jc w:val="both"/>
      </w:pPr>
      <w:r>
        <w:rPr>
          <w:sz w:val="24"/>
        </w:rPr>
        <w:t>为甲方食堂商品进行集中配送服务。</w:t>
      </w:r>
    </w:p>
    <w:p>
      <w:pPr>
        <w:pStyle w:val="null3"/>
        <w:jc w:val="both"/>
      </w:pPr>
      <w:r>
        <w:rPr>
          <w:sz w:val="24"/>
          <w:b/>
        </w:rPr>
        <w:t>二、产品及服务供应清单（如有）：</w:t>
      </w:r>
    </w:p>
    <w:p>
      <w:pPr>
        <w:pStyle w:val="null3"/>
        <w:jc w:val="both"/>
      </w:pPr>
      <w:r>
        <w:rPr>
          <w:sz w:val="24"/>
          <w:b/>
        </w:rPr>
        <w:t>三、基本合同条款一览表</w:t>
      </w:r>
    </w:p>
    <w:tbl>
      <w:tblPr>
        <w:tblW w:w="0" w:type="auto"/>
        <w:tblBorders>
          <w:top w:val="none" w:color="000000" w:sz="4"/>
          <w:left w:val="none" w:color="000000" w:sz="4"/>
          <w:bottom w:val="none" w:color="000000" w:sz="4"/>
          <w:right w:val="none" w:color="000000" w:sz="4"/>
          <w:insideH w:val="none"/>
          <w:insideV w:val="none"/>
        </w:tblBorders>
      </w:tblPr>
      <w:tblGrid>
        <w:gridCol w:w="498"/>
        <w:gridCol w:w="1069"/>
        <w:gridCol w:w="6709"/>
      </w:tblGrid>
      <w:tr>
        <w:tc>
          <w:tcPr>
            <w:tcW w:type="dxa" w:w="498"/>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序号</w:t>
            </w:r>
          </w:p>
        </w:tc>
        <w:tc>
          <w:tcPr>
            <w:tcW w:type="dxa" w:w="1069"/>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合同条款</w:t>
            </w:r>
          </w:p>
        </w:tc>
        <w:tc>
          <w:tcPr>
            <w:tcW w:type="dxa" w:w="6709"/>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内容</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1</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合同折扣率</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人民币小写：</w:t>
            </w:r>
            <w:r>
              <w:rPr>
                <w:sz w:val="21"/>
                <w:u w:val="single"/>
              </w:rPr>
              <w:t xml:space="preserve">       </w:t>
            </w:r>
            <w:r>
              <w:rPr>
                <w:sz w:val="24"/>
              </w:rPr>
              <w:t>%</w:t>
            </w:r>
          </w:p>
          <w:p>
            <w:pPr>
              <w:pStyle w:val="null3"/>
              <w:ind w:left="60" w:right="60"/>
              <w:jc w:val="both"/>
            </w:pPr>
            <w:r>
              <w:rPr>
                <w:sz w:val="24"/>
              </w:rPr>
              <w:t>大写：百分之</w:t>
            </w:r>
            <w:r>
              <w:rPr>
                <w:sz w:val="21"/>
                <w:u w:val="single"/>
              </w:rPr>
              <w:t xml:space="preserve">        </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2</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合同基准价内容</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合同基准价包括市场调查、食材采购、检验检疫费、质量检测费、配送运输费、包装费、装卸费、搬运费、不合格食材的退换费用保险、验收、售后服务、税费、其他伴随服务费用及合同实施过程中的应预见和不可预见费用等所需的一切费用。</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3</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项目服务地点</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甲方（用户）指定地点。详细地址为：</w:t>
            </w:r>
            <w:r>
              <w:rPr>
                <w:sz w:val="24"/>
              </w:rPr>
              <w:t>云浮市云城区第二幼儿园</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4</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服务期</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自签订合同生效之日起计算，至</w:t>
            </w:r>
            <w:r>
              <w:rPr>
                <w:sz w:val="24"/>
              </w:rPr>
              <w:t>2025</w:t>
            </w:r>
            <w:r>
              <w:rPr>
                <w:sz w:val="24"/>
              </w:rPr>
              <w:t>年</w:t>
            </w:r>
            <w:r>
              <w:rPr>
                <w:sz w:val="24"/>
              </w:rPr>
              <w:t>8</w:t>
            </w:r>
            <w:r>
              <w:rPr>
                <w:sz w:val="24"/>
              </w:rPr>
              <w:t>月</w:t>
            </w:r>
            <w:r>
              <w:rPr>
                <w:sz w:val="24"/>
              </w:rPr>
              <w:t>31</w:t>
            </w:r>
            <w:r>
              <w:rPr>
                <w:sz w:val="24"/>
              </w:rPr>
              <w:t>日止。</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5</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合同签订方式</w:t>
            </w:r>
          </w:p>
          <w:p>
            <w:pPr>
              <w:pStyle w:val="null3"/>
              <w:jc w:val="center"/>
            </w:pPr>
            <w:r>
              <w:rPr>
                <w:sz w:val="24"/>
                <w:b/>
              </w:rPr>
              <w:t>及情况</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 一次性签订本项目采购合同。</w:t>
            </w:r>
          </w:p>
          <w:p>
            <w:pPr>
              <w:pStyle w:val="null3"/>
              <w:ind w:left="60" w:right="60"/>
              <w:jc w:val="both"/>
            </w:pPr>
            <w:r>
              <w:rPr>
                <w:sz w:val="24"/>
              </w:rPr>
              <w:t>□ 本项目分</w:t>
            </w:r>
            <w:r>
              <w:rPr>
                <w:sz w:val="21"/>
                <w:u w:val="single"/>
              </w:rPr>
              <w:t xml:space="preserve">  </w:t>
            </w:r>
            <w:r>
              <w:rPr>
                <w:sz w:val="24"/>
              </w:rPr>
              <w:t>次签订合同，每次合同服务期为一年。本次情况如下：</w:t>
            </w:r>
          </w:p>
          <w:p>
            <w:pPr>
              <w:pStyle w:val="null3"/>
              <w:ind w:left="60" w:right="60"/>
              <w:jc w:val="both"/>
            </w:pPr>
            <w:r>
              <w:rPr>
                <w:sz w:val="24"/>
              </w:rPr>
              <w:t>（</w:t>
            </w:r>
            <w:r>
              <w:rPr>
                <w:sz w:val="24"/>
              </w:rPr>
              <w:t>1</w:t>
            </w:r>
            <w:r>
              <w:rPr>
                <w:sz w:val="24"/>
              </w:rPr>
              <w:t>）本次签订为第</w:t>
            </w:r>
            <w:r>
              <w:rPr>
                <w:sz w:val="21"/>
                <w:u w:val="single"/>
              </w:rPr>
              <w:t xml:space="preserve">    </w:t>
            </w:r>
            <w:r>
              <w:rPr>
                <w:sz w:val="24"/>
              </w:rPr>
              <w:t>次；</w:t>
            </w:r>
          </w:p>
          <w:p>
            <w:pPr>
              <w:pStyle w:val="null3"/>
              <w:ind w:left="60" w:right="60"/>
              <w:jc w:val="both"/>
            </w:pPr>
            <w:r>
              <w:rPr>
                <w:sz w:val="24"/>
              </w:rPr>
              <w:t>（</w:t>
            </w:r>
            <w:r>
              <w:rPr>
                <w:sz w:val="24"/>
              </w:rPr>
              <w:t>2</w:t>
            </w:r>
            <w:r>
              <w:rPr>
                <w:sz w:val="24"/>
              </w:rPr>
              <w:t>）本次合同金额为（大写）：   元，（￥     元）；</w:t>
            </w:r>
          </w:p>
          <w:p>
            <w:pPr>
              <w:pStyle w:val="null3"/>
              <w:ind w:left="60" w:right="60"/>
              <w:jc w:val="both"/>
            </w:pPr>
            <w:r>
              <w:rPr>
                <w:sz w:val="24"/>
              </w:rPr>
              <w:t>（</w:t>
            </w:r>
            <w:r>
              <w:rPr>
                <w:sz w:val="24"/>
              </w:rPr>
              <w:t>3</w:t>
            </w:r>
            <w:r>
              <w:rPr>
                <w:sz w:val="24"/>
              </w:rPr>
              <w:t>）本次服务期起止时间： 年  月 日至  年 月 日</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6</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付款方式</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w:t>
            </w:r>
            <w:r>
              <w:rPr>
                <w:sz w:val="24"/>
              </w:rPr>
              <w:t>1</w:t>
            </w:r>
            <w:r>
              <w:rPr>
                <w:sz w:val="24"/>
              </w:rPr>
              <w:t>）乙方货款按自然月进行结算。在办理付款手续之前双方须对供应货物的品种、数量、单价、金额等进行统计，并核实无误。具体结算金额按：</w:t>
            </w:r>
            <w:r>
              <w:rPr>
                <w:sz w:val="24"/>
              </w:rPr>
              <w:t>各种类食材基准价</w:t>
            </w:r>
            <w:r>
              <w:rPr>
                <w:sz w:val="24"/>
              </w:rPr>
              <w:t>×实际供货数量×成交折扣率</w:t>
            </w:r>
            <w:r>
              <w:rPr>
                <w:sz w:val="24"/>
              </w:rPr>
              <w:t>。</w:t>
            </w:r>
          </w:p>
          <w:p>
            <w:pPr>
              <w:pStyle w:val="null3"/>
              <w:ind w:left="60" w:right="60"/>
              <w:jc w:val="both"/>
            </w:pPr>
            <w:r>
              <w:rPr>
                <w:sz w:val="24"/>
              </w:rPr>
              <w:t>（</w:t>
            </w:r>
            <w:r>
              <w:rPr>
                <w:sz w:val="24"/>
              </w:rPr>
              <w:t>2</w:t>
            </w:r>
            <w:r>
              <w:rPr>
                <w:sz w:val="24"/>
              </w:rPr>
              <w:t>）甲方收到乙方收货凭证复印件和有效等额发票后，</w:t>
            </w:r>
            <w:r>
              <w:rPr>
                <w:sz w:val="24"/>
              </w:rPr>
              <w:t>10</w:t>
            </w:r>
            <w:r>
              <w:rPr>
                <w:sz w:val="24"/>
              </w:rPr>
              <w:t>日内办理支付手续。</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7</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付款要求</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60" w:right="60"/>
              <w:jc w:val="both"/>
            </w:pPr>
            <w:r>
              <w:rPr>
                <w:sz w:val="24"/>
              </w:rPr>
              <w:t>乙方凭以下有效文件与甲方结算：</w:t>
            </w:r>
          </w:p>
          <w:p>
            <w:pPr>
              <w:pStyle w:val="null3"/>
              <w:ind w:left="60" w:right="60"/>
              <w:jc w:val="both"/>
            </w:pPr>
            <w:r>
              <w:rPr>
                <w:sz w:val="24"/>
              </w:rPr>
              <w:t>①合同；</w:t>
            </w:r>
          </w:p>
          <w:p>
            <w:pPr>
              <w:pStyle w:val="null3"/>
              <w:ind w:left="60" w:right="60"/>
              <w:jc w:val="both"/>
            </w:pPr>
            <w:r>
              <w:rPr>
                <w:sz w:val="24"/>
              </w:rPr>
              <w:t>②乙方开具的正式发票；</w:t>
            </w:r>
          </w:p>
          <w:p>
            <w:pPr>
              <w:pStyle w:val="null3"/>
              <w:ind w:left="60" w:right="60"/>
              <w:jc w:val="both"/>
            </w:pPr>
            <w:r>
              <w:rPr>
                <w:sz w:val="24"/>
              </w:rPr>
              <w:t>③中标（成交）通知书；</w:t>
            </w:r>
          </w:p>
          <w:p>
            <w:pPr>
              <w:pStyle w:val="null3"/>
              <w:ind w:left="60" w:right="60"/>
              <w:jc w:val="both"/>
            </w:pPr>
            <w:r>
              <w:rPr>
                <w:sz w:val="24"/>
              </w:rPr>
              <w:t>④甲方和乙方双方签名验收确认的送货凭证（加盖甲方公章）。</w:t>
            </w:r>
          </w:p>
        </w:tc>
      </w:tr>
      <w:tr>
        <w:tc>
          <w:tcPr>
            <w:tcW w:type="dxa" w:w="49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8</w:t>
            </w:r>
          </w:p>
        </w:tc>
        <w:tc>
          <w:tcPr>
            <w:tcW w:type="dxa" w:w="106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b/>
              </w:rPr>
              <w:t>……</w:t>
            </w:r>
          </w:p>
        </w:tc>
        <w:tc>
          <w:tcPr>
            <w:tcW w:type="dxa" w:w="670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firstLine="480"/>
              <w:jc w:val="both"/>
            </w:pPr>
          </w:p>
        </w:tc>
      </w:tr>
    </w:tbl>
    <w:p>
      <w:pPr>
        <w:pStyle w:val="null3"/>
        <w:jc w:val="both"/>
      </w:pPr>
      <w:r>
        <w:rPr>
          <w:sz w:val="24"/>
          <w:b/>
        </w:rPr>
        <w:t>四、服务对照执行标准：</w:t>
      </w:r>
    </w:p>
    <w:p>
      <w:pPr>
        <w:pStyle w:val="null3"/>
        <w:jc w:val="both"/>
      </w:pPr>
      <w:r>
        <w:rPr>
          <w:sz w:val="24"/>
        </w:rPr>
        <w:t xml:space="preserve">1.  </w:t>
      </w:r>
      <w:r>
        <w:rPr>
          <w:sz w:val="24"/>
        </w:rPr>
        <w:t>符合中华人民共和国国家和履约地相关安全质量标准、行业技术规范标准；</w:t>
      </w:r>
    </w:p>
    <w:p>
      <w:pPr>
        <w:pStyle w:val="null3"/>
        <w:jc w:val="both"/>
      </w:pPr>
      <w:r>
        <w:rPr>
          <w:sz w:val="24"/>
        </w:rPr>
        <w:t xml:space="preserve">2.  </w:t>
      </w:r>
      <w:r>
        <w:rPr>
          <w:sz w:val="24"/>
        </w:rPr>
        <w:t>符合采购文件和响应承诺中各方共同认可的合理要求；</w:t>
      </w:r>
    </w:p>
    <w:p>
      <w:pPr>
        <w:pStyle w:val="null3"/>
        <w:ind w:firstLine="480"/>
        <w:jc w:val="both"/>
      </w:pPr>
      <w:r>
        <w:rPr>
          <w:sz w:val="24"/>
        </w:rPr>
        <w:t>上述各类标准与法规必须是有关官方机构最新发布的现行标准版本。</w:t>
      </w:r>
    </w:p>
    <w:p>
      <w:pPr>
        <w:pStyle w:val="null3"/>
        <w:jc w:val="both"/>
      </w:pPr>
      <w:r>
        <w:rPr>
          <w:sz w:val="24"/>
        </w:rPr>
        <w:t xml:space="preserve">3.  </w:t>
      </w:r>
      <w:r>
        <w:rPr>
          <w:sz w:val="24"/>
        </w:rPr>
        <w:t>符合采购文件各类产品质量标准要求。</w:t>
      </w:r>
    </w:p>
    <w:p>
      <w:pPr>
        <w:pStyle w:val="null3"/>
        <w:jc w:val="both"/>
      </w:pPr>
      <w:r>
        <w:rPr>
          <w:sz w:val="24"/>
          <w:b/>
        </w:rPr>
        <w:t>五、投诉跟踪服务要求：</w:t>
      </w:r>
    </w:p>
    <w:p>
      <w:pPr>
        <w:pStyle w:val="null3"/>
        <w:ind w:left="435"/>
        <w:jc w:val="both"/>
      </w:pPr>
      <w:r>
        <w:rPr>
          <w:sz w:val="24"/>
        </w:rPr>
        <w:t xml:space="preserve">1.  </w:t>
      </w:r>
      <w:r>
        <w:rPr>
          <w:sz w:val="24"/>
        </w:rPr>
        <w:t>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pPr>
        <w:pStyle w:val="null3"/>
        <w:ind w:left="435"/>
        <w:jc w:val="both"/>
      </w:pPr>
      <w:r>
        <w:rPr>
          <w:sz w:val="24"/>
        </w:rPr>
        <w:t xml:space="preserve">2.  </w:t>
      </w:r>
      <w:r>
        <w:rPr>
          <w:sz w:val="24"/>
        </w:rPr>
        <w:t>服务期内，甲方有权按本项目的管理要求对乙方进行不定期抽查检查，若对不合格的管理服务提出警告后，仍未得到有效解决时，甲方有权终止管理合同。</w:t>
      </w:r>
    </w:p>
    <w:p>
      <w:pPr>
        <w:pStyle w:val="null3"/>
        <w:ind w:left="435"/>
        <w:jc w:val="both"/>
      </w:pPr>
      <w:r>
        <w:rPr>
          <w:sz w:val="24"/>
        </w:rPr>
        <w:t xml:space="preserve">3.  </w:t>
      </w:r>
      <w:r>
        <w:rPr>
          <w:sz w:val="24"/>
        </w:rPr>
        <w:t>乙方服务机构名称及地址：</w:t>
      </w:r>
    </w:p>
    <w:p>
      <w:pPr>
        <w:pStyle w:val="null3"/>
        <w:ind w:firstLine="429"/>
        <w:jc w:val="both"/>
      </w:pPr>
      <w:r>
        <w:rPr>
          <w:sz w:val="24"/>
        </w:rPr>
        <w:t>联系人</w:t>
      </w:r>
      <w:r>
        <w:rPr>
          <w:sz w:val="24"/>
        </w:rPr>
        <w:t>1</w:t>
      </w:r>
      <w:r>
        <w:rPr>
          <w:sz w:val="24"/>
        </w:rPr>
        <w:t>：</w:t>
      </w:r>
      <w:r>
        <w:rPr>
          <w:sz w:val="21"/>
          <w:u w:val="single"/>
        </w:rPr>
        <w:t xml:space="preserve">           </w:t>
      </w:r>
      <w:r>
        <w:rPr>
          <w:sz w:val="24"/>
        </w:rPr>
        <w:t>，联系电话：</w:t>
      </w:r>
      <w:r>
        <w:rPr>
          <w:sz w:val="21"/>
          <w:u w:val="single"/>
        </w:rPr>
        <w:t xml:space="preserve">            </w:t>
      </w:r>
      <w:r>
        <w:rPr>
          <w:sz w:val="24"/>
        </w:rPr>
        <w:t>，手机：</w:t>
      </w:r>
      <w:r>
        <w:rPr>
          <w:sz w:val="21"/>
          <w:u w:val="single"/>
        </w:rPr>
        <w:t xml:space="preserve">                </w:t>
      </w:r>
      <w:r>
        <w:rPr>
          <w:sz w:val="24"/>
        </w:rPr>
        <w:t>；</w:t>
      </w:r>
    </w:p>
    <w:p>
      <w:pPr>
        <w:pStyle w:val="null3"/>
        <w:ind w:firstLine="429"/>
        <w:jc w:val="both"/>
      </w:pPr>
      <w:r>
        <w:rPr>
          <w:sz w:val="24"/>
        </w:rPr>
        <w:t>联系人</w:t>
      </w:r>
      <w:r>
        <w:rPr>
          <w:sz w:val="24"/>
        </w:rPr>
        <w:t>2</w:t>
      </w:r>
      <w:r>
        <w:rPr>
          <w:sz w:val="24"/>
        </w:rPr>
        <w:t>：</w:t>
      </w:r>
      <w:r>
        <w:rPr>
          <w:sz w:val="21"/>
          <w:u w:val="single"/>
        </w:rPr>
        <w:t xml:space="preserve">           </w:t>
      </w:r>
      <w:r>
        <w:rPr>
          <w:sz w:val="24"/>
        </w:rPr>
        <w:t>，联系电话：</w:t>
      </w:r>
      <w:r>
        <w:rPr>
          <w:sz w:val="21"/>
          <w:u w:val="single"/>
        </w:rPr>
        <w:t xml:space="preserve">            </w:t>
      </w:r>
      <w:r>
        <w:rPr>
          <w:sz w:val="24"/>
        </w:rPr>
        <w:t>，手机：</w:t>
      </w:r>
      <w:r>
        <w:rPr>
          <w:sz w:val="21"/>
          <w:u w:val="single"/>
        </w:rPr>
        <w:t xml:space="preserve">                </w:t>
      </w:r>
      <w:r>
        <w:rPr>
          <w:sz w:val="24"/>
        </w:rPr>
        <w:t>；</w:t>
      </w:r>
    </w:p>
    <w:p>
      <w:pPr>
        <w:pStyle w:val="null3"/>
        <w:ind w:firstLine="429"/>
        <w:jc w:val="both"/>
      </w:pPr>
      <w:r>
        <w:rPr>
          <w:sz w:val="24"/>
        </w:rPr>
        <w:t>服务专线电话：</w:t>
      </w:r>
      <w:r>
        <w:rPr>
          <w:sz w:val="21"/>
          <w:u w:val="single"/>
        </w:rPr>
        <w:t xml:space="preserve">                </w:t>
      </w:r>
    </w:p>
    <w:p>
      <w:pPr>
        <w:pStyle w:val="null3"/>
        <w:ind w:left="435"/>
        <w:jc w:val="both"/>
      </w:pPr>
      <w:r>
        <w:rPr>
          <w:sz w:val="24"/>
        </w:rPr>
        <w:t xml:space="preserve">4.  </w:t>
      </w:r>
      <w:r>
        <w:rPr>
          <w:sz w:val="24"/>
        </w:rPr>
        <w:t>包装标准为原厂制造商未启封全新包装，序列号、包装箱号与出厂批号一致，并可追索查阅。</w:t>
      </w:r>
    </w:p>
    <w:p>
      <w:pPr>
        <w:pStyle w:val="null3"/>
        <w:jc w:val="both"/>
      </w:pPr>
      <w:r>
        <w:rPr>
          <w:sz w:val="24"/>
        </w:rPr>
        <w:t xml:space="preserve">5.  </w:t>
      </w:r>
      <w:r>
        <w:rPr>
          <w:sz w:val="24"/>
        </w:rPr>
        <w:t>其他服务要求：</w:t>
      </w:r>
    </w:p>
    <w:p>
      <w:pPr>
        <w:pStyle w:val="null3"/>
        <w:ind w:firstLine="480"/>
        <w:jc w:val="both"/>
      </w:pPr>
      <w:r>
        <w:rPr>
          <w:sz w:val="24"/>
        </w:rPr>
        <w:t>（</w:t>
      </w:r>
      <w:r>
        <w:rPr>
          <w:sz w:val="24"/>
        </w:rPr>
        <w:t>1</w:t>
      </w:r>
      <w:r>
        <w:rPr>
          <w:sz w:val="24"/>
        </w:rPr>
        <w:t>）供货期内出现未征得甲方同意，乙方延迟送货或随意增减数量或私自更改送货内容的，按</w:t>
      </w:r>
      <w:r>
        <w:rPr>
          <w:sz w:val="24"/>
        </w:rPr>
        <w:t>500</w:t>
      </w:r>
      <w:r>
        <w:rPr>
          <w:sz w:val="24"/>
        </w:rPr>
        <w:t>元</w:t>
      </w:r>
      <w:r>
        <w:rPr>
          <w:sz w:val="24"/>
        </w:rPr>
        <w:t>/</w:t>
      </w:r>
      <w:r>
        <w:rPr>
          <w:sz w:val="24"/>
        </w:rPr>
        <w:t>次处以违约金，违约金在供货结算款内扣除；供货期内乙方出现</w:t>
      </w:r>
      <w:r>
        <w:rPr>
          <w:sz w:val="24"/>
        </w:rPr>
        <w:t>3</w:t>
      </w:r>
      <w:r>
        <w:rPr>
          <w:sz w:val="24"/>
        </w:rPr>
        <w:t>次（含</w:t>
      </w:r>
      <w:r>
        <w:rPr>
          <w:sz w:val="24"/>
        </w:rPr>
        <w:t>3</w:t>
      </w:r>
      <w:r>
        <w:rPr>
          <w:sz w:val="24"/>
        </w:rPr>
        <w:t>次）上述情况，经甲方书面提出整改通知，但情况仍然没有改善的，甲方有权取消乙方供货资格，终止乙方供货合同。</w:t>
      </w:r>
    </w:p>
    <w:p>
      <w:pPr>
        <w:pStyle w:val="null3"/>
        <w:ind w:firstLine="480"/>
        <w:jc w:val="both"/>
      </w:pPr>
      <w:r>
        <w:rPr>
          <w:sz w:val="24"/>
        </w:rPr>
        <w:t>（</w:t>
      </w:r>
      <w:r>
        <w:rPr>
          <w:sz w:val="24"/>
        </w:rPr>
        <w:t>2</w:t>
      </w:r>
      <w:r>
        <w:rPr>
          <w:sz w:val="24"/>
        </w:rPr>
        <w:t>）乙方具备食品品质检测仪器。</w:t>
      </w:r>
    </w:p>
    <w:p>
      <w:pPr>
        <w:pStyle w:val="null3"/>
        <w:ind w:firstLine="480"/>
        <w:jc w:val="both"/>
      </w:pPr>
      <w:r>
        <w:rPr>
          <w:sz w:val="24"/>
        </w:rPr>
        <w:t>（</w:t>
      </w:r>
      <w:r>
        <w:rPr>
          <w:sz w:val="24"/>
        </w:rPr>
        <w:t>3</w:t>
      </w:r>
      <w:r>
        <w:rPr>
          <w:sz w:val="24"/>
        </w:rPr>
        <w:t>）乙方必须购买食品安全责任保险。</w:t>
      </w:r>
    </w:p>
    <w:p>
      <w:pPr>
        <w:pStyle w:val="null3"/>
        <w:ind w:firstLine="480"/>
        <w:jc w:val="both"/>
      </w:pPr>
      <w:r>
        <w:rPr>
          <w:sz w:val="24"/>
        </w:rPr>
        <w:t>（</w:t>
      </w:r>
      <w:r>
        <w:rPr>
          <w:sz w:val="24"/>
        </w:rPr>
        <w:t>4</w:t>
      </w:r>
      <w:r>
        <w:rPr>
          <w:sz w:val="24"/>
        </w:rPr>
        <w:t>）在甲方签收之前，食材的所有权和风险属于乙方，食材发生遗失、损坏由乙方负责。</w:t>
      </w:r>
    </w:p>
    <w:p>
      <w:pPr>
        <w:pStyle w:val="null3"/>
        <w:ind w:firstLine="480"/>
        <w:jc w:val="both"/>
      </w:pPr>
      <w:r>
        <w:rPr>
          <w:sz w:val="24"/>
        </w:rPr>
        <w:t>（</w:t>
      </w:r>
      <w:r>
        <w:rPr>
          <w:sz w:val="24"/>
        </w:rPr>
        <w:t>5</w:t>
      </w:r>
      <w:r>
        <w:rPr>
          <w:sz w:val="24"/>
        </w:rPr>
        <w:t>）甲方发现采购食材因质量问题而导致不能正常使用的，乙方应无条件退换。乙方未能履行磋商文件和合同所定事项，或供应不合格的、假冒伪劣、以次充好的食材，甲方退货后将记录在案，对乙方予以处罚违约金，并且乙方承担因此产生的一切损失和费用。</w:t>
      </w:r>
    </w:p>
    <w:p>
      <w:pPr>
        <w:pStyle w:val="null3"/>
        <w:ind w:firstLine="480"/>
        <w:jc w:val="both"/>
      </w:pPr>
      <w:r>
        <w:rPr>
          <w:sz w:val="24"/>
        </w:rPr>
        <w:t>（</w:t>
      </w:r>
      <w:r>
        <w:rPr>
          <w:sz w:val="24"/>
        </w:rPr>
        <w:t>6</w:t>
      </w:r>
      <w:r>
        <w:rPr>
          <w:sz w:val="24"/>
        </w:rPr>
        <w:t>）乙方供应的食材在保质期出现损坏的，乙方应承诺提供替换服务，因替换食材产生的费用由乙方负责。</w:t>
      </w:r>
    </w:p>
    <w:p>
      <w:pPr>
        <w:pStyle w:val="null3"/>
        <w:ind w:firstLine="480"/>
        <w:jc w:val="both"/>
      </w:pPr>
      <w:r>
        <w:rPr>
          <w:sz w:val="24"/>
        </w:rPr>
        <w:t>（</w:t>
      </w:r>
      <w:r>
        <w:rPr>
          <w:sz w:val="24"/>
        </w:rPr>
        <w:t>7</w:t>
      </w:r>
      <w:r>
        <w:rPr>
          <w:sz w:val="24"/>
        </w:rPr>
        <w:t>）乙方指定的送货专员必须穿着便于辨认的工衣和佩戴胸卡，送货专员在甲方单位活动必须严格遵守甲方单位各项规章制度，不得做出有损甲方形象和利益的事情。</w:t>
      </w:r>
    </w:p>
    <w:p>
      <w:pPr>
        <w:pStyle w:val="null3"/>
        <w:ind w:firstLine="480"/>
        <w:jc w:val="both"/>
      </w:pPr>
      <w:r>
        <w:rPr>
          <w:sz w:val="24"/>
        </w:rPr>
        <w:t>（</w:t>
      </w:r>
      <w:r>
        <w:rPr>
          <w:sz w:val="24"/>
        </w:rPr>
        <w:t>8</w:t>
      </w:r>
      <w:r>
        <w:rPr>
          <w:sz w:val="24"/>
        </w:rPr>
        <w:t>）乙方必须指派相对固定的人员完成配送任务，并需将送货专员的详细资料报甲方备案。货物配送人员必须遵纪守法、品行良好，无违法犯罪记录。如需要更换配送人员，必须事先通知甲方并将其个人资料送甲方审批，审批合格者才能更换。</w:t>
      </w:r>
    </w:p>
    <w:p>
      <w:pPr>
        <w:pStyle w:val="null3"/>
        <w:ind w:firstLine="480"/>
        <w:jc w:val="both"/>
      </w:pPr>
      <w:r>
        <w:rPr>
          <w:sz w:val="24"/>
        </w:rPr>
        <w:t>（</w:t>
      </w:r>
      <w:r>
        <w:rPr>
          <w:sz w:val="24"/>
        </w:rPr>
        <w:t>9</w:t>
      </w:r>
      <w:r>
        <w:rPr>
          <w:sz w:val="24"/>
        </w:rPr>
        <w:t>）售后服务：乙方须有专人负责货品供应事宜，需配备具备检测员、配货备货员、配送人员、食品安全员等，按照约定及时响应需求，安排配送，并承担相应的售后服务。</w:t>
      </w:r>
    </w:p>
    <w:p>
      <w:pPr>
        <w:pStyle w:val="null3"/>
        <w:ind w:firstLine="480"/>
        <w:jc w:val="both"/>
      </w:pPr>
      <w:r>
        <w:rPr>
          <w:sz w:val="24"/>
        </w:rPr>
        <w:t>（</w:t>
      </w:r>
      <w:r>
        <w:rPr>
          <w:sz w:val="24"/>
        </w:rPr>
        <w:t>10</w:t>
      </w:r>
      <w:r>
        <w:rPr>
          <w:sz w:val="24"/>
        </w:rPr>
        <w:t>）乙方应对从业人员严格监督，杜绝借助监管盲区违法使用食品添加剂等行为。</w:t>
      </w:r>
    </w:p>
    <w:p>
      <w:pPr>
        <w:pStyle w:val="null3"/>
        <w:ind w:firstLine="480"/>
        <w:jc w:val="both"/>
      </w:pPr>
      <w:r>
        <w:rPr>
          <w:sz w:val="24"/>
        </w:rPr>
        <w:t>（</w:t>
      </w:r>
      <w:r>
        <w:rPr>
          <w:sz w:val="24"/>
        </w:rPr>
        <w:t>11</w:t>
      </w:r>
      <w:r>
        <w:rPr>
          <w:sz w:val="24"/>
        </w:rPr>
        <w:t>）乙方不得泄露甲方的商业秘密。泄密造成甲方损失的，乙方将承担由此产生的一切损失和法律责任。</w:t>
      </w:r>
    </w:p>
    <w:p>
      <w:pPr>
        <w:pStyle w:val="null3"/>
        <w:ind w:firstLine="480"/>
        <w:jc w:val="both"/>
      </w:pPr>
      <w:r>
        <w:rPr>
          <w:sz w:val="24"/>
        </w:rPr>
        <w:t>（</w:t>
      </w:r>
      <w:r>
        <w:rPr>
          <w:sz w:val="24"/>
        </w:rPr>
        <w:t>12</w:t>
      </w:r>
      <w:r>
        <w:rPr>
          <w:sz w:val="24"/>
        </w:rPr>
        <w:t>）如乙方不能按时、保质、保量供货，由甲方自行采购的，乙方须承担甲方由此造成的经济损失和接受违约处罚违约金。</w:t>
      </w:r>
    </w:p>
    <w:p>
      <w:pPr>
        <w:pStyle w:val="null3"/>
        <w:ind w:firstLine="480"/>
        <w:jc w:val="both"/>
      </w:pPr>
      <w:r>
        <w:rPr>
          <w:sz w:val="24"/>
        </w:rPr>
        <w:t>（</w:t>
      </w:r>
      <w:r>
        <w:rPr>
          <w:sz w:val="24"/>
        </w:rPr>
        <w:t>13</w:t>
      </w:r>
      <w:r>
        <w:rPr>
          <w:sz w:val="24"/>
        </w:rPr>
        <w:t>）乙方在供应过程中，如果发生出现质量问题或造成食物中毒，如变质等情况经查实后确属乙方责任，乙方应承担全部责任，包括但不限于食物中毒人员医疗费、误工费、律师费、保全担保费等，直至追究刑事责任，并且甲方有权取消供货资格。</w:t>
      </w:r>
    </w:p>
    <w:p>
      <w:pPr>
        <w:pStyle w:val="null3"/>
        <w:ind w:firstLine="480"/>
        <w:jc w:val="both"/>
      </w:pPr>
      <w:r>
        <w:rPr>
          <w:sz w:val="24"/>
        </w:rPr>
        <w:t>（</w:t>
      </w:r>
      <w:r>
        <w:rPr>
          <w:sz w:val="24"/>
        </w:rPr>
        <w:t>14</w:t>
      </w:r>
      <w:r>
        <w:rPr>
          <w:sz w:val="24"/>
        </w:rPr>
        <w:t>）乙方应严格遵守《中华人民共和国食品安全法》和《动植物检疫法》等相关规定，不得采购、加工和使用法律、法规和规章规定的禁止经营或者不符合食品安全标准的食品、食品添加剂、食品相关产品。一经发现以下情形，除全部退货外，将取消乙方的供货资格，乙方并承担由此造成的经济责任和法律责任：</w:t>
      </w:r>
    </w:p>
    <w:p>
      <w:pPr>
        <w:pStyle w:val="null3"/>
        <w:ind w:firstLine="480"/>
        <w:jc w:val="both"/>
      </w:pPr>
      <w:r>
        <w:rPr>
          <w:sz w:val="24"/>
        </w:rPr>
        <w:t>① 配送没有合法供货来源的食材；</w:t>
      </w:r>
    </w:p>
    <w:p>
      <w:pPr>
        <w:pStyle w:val="null3"/>
        <w:ind w:firstLine="480"/>
        <w:jc w:val="both"/>
      </w:pPr>
      <w:r>
        <w:rPr>
          <w:sz w:val="24"/>
        </w:rPr>
        <w:t>② 配送腐败变质、油脂酸败、霉变生虫、污秽不洁、混有异物或者感官性状异常的食品、食品添加剂；</w:t>
      </w:r>
    </w:p>
    <w:p>
      <w:pPr>
        <w:pStyle w:val="null3"/>
        <w:ind w:firstLine="480"/>
        <w:jc w:val="both"/>
      </w:pPr>
      <w:r>
        <w:rPr>
          <w:sz w:val="24"/>
        </w:rPr>
        <w:t>③ 配送含有毒、有害物质或者被有毒有害物质污染，对人体健康有害的食品；</w:t>
      </w:r>
    </w:p>
    <w:p>
      <w:pPr>
        <w:pStyle w:val="null3"/>
        <w:ind w:firstLine="480"/>
        <w:jc w:val="both"/>
      </w:pPr>
      <w:r>
        <w:rPr>
          <w:sz w:val="24"/>
        </w:rPr>
        <w:t>④ 配送含有致病性寄生虫、微生物或者微生物含量超过国家限定标准的食品；</w:t>
      </w:r>
    </w:p>
    <w:p>
      <w:pPr>
        <w:pStyle w:val="null3"/>
        <w:ind w:firstLine="480"/>
        <w:jc w:val="both"/>
      </w:pPr>
      <w:r>
        <w:rPr>
          <w:sz w:val="24"/>
        </w:rPr>
        <w:t>⑤ 配送未按规定经动物检疫部门检疫或者检疫不合格的肉类，或者未经检验或者检验不合格的肉类制品；</w:t>
      </w:r>
    </w:p>
    <w:p>
      <w:pPr>
        <w:pStyle w:val="null3"/>
        <w:ind w:firstLine="480"/>
        <w:jc w:val="both"/>
      </w:pPr>
      <w:r>
        <w:rPr>
          <w:sz w:val="24"/>
        </w:rPr>
        <w:t>⑥ 配送病死、毒死或者死因不明的禽、畜、兽、水产动物等及其制品；</w:t>
      </w:r>
    </w:p>
    <w:p>
      <w:pPr>
        <w:pStyle w:val="null3"/>
        <w:ind w:firstLine="480"/>
        <w:jc w:val="both"/>
      </w:pPr>
      <w:r>
        <w:rPr>
          <w:sz w:val="24"/>
        </w:rPr>
        <w:t>⑦ 配送掺假、掺杂、伪造，影响食品安全的食品；</w:t>
      </w:r>
    </w:p>
    <w:p>
      <w:pPr>
        <w:pStyle w:val="null3"/>
        <w:ind w:firstLine="480"/>
        <w:jc w:val="both"/>
      </w:pPr>
      <w:r>
        <w:rPr>
          <w:sz w:val="24"/>
        </w:rPr>
        <w:t>⑧ 使用非食品原料加工的，加入非食品用化学物质或者将非食品当作食品的；</w:t>
      </w:r>
    </w:p>
    <w:p>
      <w:pPr>
        <w:pStyle w:val="null3"/>
        <w:ind w:firstLine="480"/>
        <w:jc w:val="both"/>
      </w:pPr>
      <w:r>
        <w:rPr>
          <w:sz w:val="24"/>
        </w:rPr>
        <w:t>⑨ 配送超过保质期限的食品、食品添加剂。</w:t>
      </w:r>
    </w:p>
    <w:p>
      <w:pPr>
        <w:pStyle w:val="null3"/>
        <w:jc w:val="both"/>
      </w:pPr>
      <w:r>
        <w:rPr>
          <w:sz w:val="24"/>
          <w:b/>
        </w:rPr>
        <w:t>六、</w:t>
      </w:r>
      <w:r>
        <w:rPr>
          <w:sz w:val="24"/>
          <w:b/>
        </w:rPr>
        <w:t>项目总体要求</w:t>
      </w:r>
    </w:p>
    <w:p>
      <w:pPr>
        <w:pStyle w:val="null3"/>
        <w:ind w:left="435"/>
        <w:jc w:val="both"/>
      </w:pPr>
      <w:r>
        <w:rPr>
          <w:sz w:val="24"/>
        </w:rPr>
        <w:t xml:space="preserve">1.  </w:t>
      </w:r>
      <w:r>
        <w:rPr>
          <w:sz w:val="24"/>
        </w:rPr>
        <w:t>实际供货数量以甲方每次提供的订单为准，甲方按照实际的采购数量进行结算。</w:t>
      </w:r>
    </w:p>
    <w:p>
      <w:pPr>
        <w:pStyle w:val="null3"/>
        <w:ind w:left="435"/>
        <w:jc w:val="both"/>
      </w:pPr>
      <w:r>
        <w:rPr>
          <w:sz w:val="24"/>
        </w:rPr>
        <w:t xml:space="preserve">2.  </w:t>
      </w:r>
      <w:r>
        <w:rPr>
          <w:sz w:val="24"/>
        </w:rPr>
        <w:t>乙方不得将成交项目转让或分包给他人，否则甲方有权单方面解除合同，由此造成甲方的一切经济损失由乙方承担。</w:t>
      </w:r>
    </w:p>
    <w:p>
      <w:pPr>
        <w:pStyle w:val="null3"/>
        <w:ind w:left="435"/>
        <w:jc w:val="both"/>
      </w:pPr>
      <w:r>
        <w:rPr>
          <w:sz w:val="24"/>
        </w:rPr>
        <w:t xml:space="preserve">3.  </w:t>
      </w:r>
      <w:r>
        <w:rPr>
          <w:sz w:val="24"/>
        </w:rPr>
        <w:t>乙方在合同履行期间内保证对甲方的货物供应，若乙方反悔，不能履行合同或乙方的企业资质在服务期内发生变化不再符合要求的，甲方有权单方解除合同，由此造成甲方的一切经济损失由乙方自行承担。</w:t>
      </w:r>
    </w:p>
    <w:p>
      <w:pPr>
        <w:pStyle w:val="null3"/>
        <w:ind w:left="435"/>
        <w:jc w:val="both"/>
      </w:pPr>
      <w:r>
        <w:rPr>
          <w:sz w:val="24"/>
        </w:rPr>
        <w:t xml:space="preserve">4.  </w:t>
      </w:r>
      <w:r>
        <w:rPr>
          <w:sz w:val="24"/>
        </w:rPr>
        <w:t>甲方将根据实际情况向乙方采购所需食材，但甲方不保证向乙方采购的具体数额，乙方应充分考虑经营风险。</w:t>
      </w:r>
    </w:p>
    <w:p>
      <w:pPr>
        <w:pStyle w:val="null3"/>
        <w:ind w:left="435"/>
        <w:jc w:val="both"/>
      </w:pPr>
      <w:r>
        <w:rPr>
          <w:sz w:val="24"/>
        </w:rPr>
        <w:t xml:space="preserve">5.  </w:t>
      </w:r>
      <w:r>
        <w:rPr>
          <w:sz w:val="24"/>
        </w:rPr>
        <w:t>乙方必须服从采购人的监督、管理。</w:t>
      </w:r>
    </w:p>
    <w:p>
      <w:pPr>
        <w:pStyle w:val="null3"/>
        <w:ind w:left="435"/>
        <w:jc w:val="both"/>
      </w:pPr>
      <w:r>
        <w:rPr>
          <w:sz w:val="24"/>
        </w:rPr>
        <w:t xml:space="preserve">6.  </w:t>
      </w:r>
      <w:r>
        <w:rPr>
          <w:sz w:val="24"/>
        </w:rPr>
        <w:t>根据《政府采购贫困地区农副货品实施方案》，乙方须无条件支持并配合甲方完成购买贫困地区农副产品的工作。</w:t>
      </w:r>
    </w:p>
    <w:p>
      <w:pPr>
        <w:pStyle w:val="null3"/>
        <w:jc w:val="both"/>
      </w:pPr>
      <w:r>
        <w:rPr>
          <w:sz w:val="24"/>
          <w:b/>
        </w:rPr>
        <w:t>七、价格要求</w:t>
      </w:r>
    </w:p>
    <w:p>
      <w:pPr>
        <w:pStyle w:val="null3"/>
        <w:ind w:left="435"/>
        <w:jc w:val="both"/>
      </w:pPr>
      <w:r>
        <w:rPr>
          <w:sz w:val="24"/>
        </w:rPr>
        <w:t xml:space="preserve">1.  </w:t>
      </w:r>
      <w:r>
        <w:rPr>
          <w:sz w:val="24"/>
        </w:rPr>
        <w:t>定价方式：乙方在合同期限内，根据当月“云浮市菜篮子价格监测”（查询网址：</w:t>
      </w:r>
      <w:r>
        <w:rPr>
          <w:sz w:val="24"/>
        </w:rPr>
        <w:t>http://www.yunfu.gov.cn/fgj/ztzl/jghsf/</w:t>
      </w:r>
      <w:r>
        <w:rPr>
          <w:sz w:val="24"/>
        </w:rPr>
        <w:t>）中食材价格的平均值作为基准价；“云浮市菜篮子价格监测”中没有的食材价格信息，由甲方组成的</w:t>
      </w:r>
      <w:r>
        <w:rPr>
          <w:sz w:val="24"/>
        </w:rPr>
        <w:t>5</w:t>
      </w:r>
      <w:r>
        <w:rPr>
          <w:sz w:val="24"/>
        </w:rPr>
        <w:t>人价格小组与乙方共同派员分别选择云浮市不少于</w:t>
      </w:r>
      <w:r>
        <w:rPr>
          <w:sz w:val="24"/>
        </w:rPr>
        <w:t>3</w:t>
      </w:r>
      <w:r>
        <w:rPr>
          <w:sz w:val="24"/>
        </w:rPr>
        <w:t>个主要肉菜市场或超市，调查核实同一时段、同一品种同一等级的食材或商品的零售价格，计算出各食材或商品的市场平均单价作为基准价，有必要时提供拍照佐证材料。</w:t>
      </w:r>
    </w:p>
    <w:p>
      <w:pPr>
        <w:pStyle w:val="null3"/>
        <w:ind w:left="435"/>
        <w:jc w:val="both"/>
      </w:pPr>
      <w:r>
        <w:rPr>
          <w:sz w:val="24"/>
        </w:rPr>
        <w:t xml:space="preserve">2.  </w:t>
      </w:r>
      <w:r>
        <w:rPr>
          <w:sz w:val="24"/>
        </w:rPr>
        <w:t>定价周期：食材基准价由甲方和乙方书面共同确认，每月</w:t>
      </w:r>
      <w:r>
        <w:rPr>
          <w:sz w:val="24"/>
        </w:rPr>
        <w:t>1</w:t>
      </w:r>
      <w:r>
        <w:rPr>
          <w:sz w:val="24"/>
        </w:rPr>
        <w:t>日更新一次基准价目表，乙方每次至少提前</w:t>
      </w:r>
      <w:r>
        <w:rPr>
          <w:sz w:val="24"/>
        </w:rPr>
        <w:t>2</w:t>
      </w:r>
      <w:r>
        <w:rPr>
          <w:sz w:val="24"/>
        </w:rPr>
        <w:t>天提交下个月价目表给甲方审核，最终以甲方确认为准作为下个月订购该食材的基准价，双方签字后生效。</w:t>
      </w:r>
    </w:p>
    <w:p>
      <w:pPr>
        <w:pStyle w:val="null3"/>
        <w:ind w:left="435"/>
        <w:jc w:val="both"/>
      </w:pPr>
      <w:r>
        <w:rPr>
          <w:sz w:val="24"/>
        </w:rPr>
        <w:t xml:space="preserve">3.  </w:t>
      </w:r>
      <w:r>
        <w:rPr>
          <w:sz w:val="24"/>
        </w:rPr>
        <w:t>如遇突发情况或不可预见的因素造成个别食材价格需临时调整，乙方应书面通知甲方，经甲方同意后方可调整，每次送货按通知价格计算。</w:t>
      </w:r>
    </w:p>
    <w:p>
      <w:pPr>
        <w:pStyle w:val="null3"/>
        <w:ind w:left="435"/>
        <w:jc w:val="both"/>
      </w:pPr>
      <w:r>
        <w:rPr>
          <w:sz w:val="24"/>
        </w:rPr>
        <w:t xml:space="preserve">4.  </w:t>
      </w:r>
      <w:r>
        <w:rPr>
          <w:sz w:val="24"/>
        </w:rPr>
        <w:t>结算方式：各种类食材基准价×实际供货数量×成交折扣率。</w:t>
      </w:r>
    </w:p>
    <w:p>
      <w:pPr>
        <w:pStyle w:val="null3"/>
        <w:jc w:val="both"/>
      </w:pPr>
      <w:r>
        <w:rPr>
          <w:sz w:val="24"/>
          <w:b/>
        </w:rPr>
        <w:t>八、配送要求</w:t>
      </w:r>
    </w:p>
    <w:p>
      <w:pPr>
        <w:pStyle w:val="null3"/>
        <w:ind w:left="435"/>
        <w:jc w:val="both"/>
      </w:pPr>
      <w:r>
        <w:rPr>
          <w:sz w:val="24"/>
        </w:rPr>
        <w:t xml:space="preserve">1.  </w:t>
      </w:r>
      <w:r>
        <w:rPr>
          <w:sz w:val="24"/>
        </w:rPr>
        <w:t>一般情况下，甲方根据实际情况于每日</w:t>
      </w:r>
      <w:r>
        <w:rPr>
          <w:sz w:val="24"/>
        </w:rPr>
        <w:t>19:00</w:t>
      </w:r>
      <w:r>
        <w:rPr>
          <w:sz w:val="24"/>
        </w:rPr>
        <w:t>前以电话、微信、邮件等方式向乙方发出次日的订单，乙方收到订单消息后必须立即作出回应。订单内容包括：品种、品牌、规格、数量、计量单位（以斤或公斤为计量单位）等内容。</w:t>
      </w:r>
    </w:p>
    <w:p>
      <w:pPr>
        <w:pStyle w:val="null3"/>
        <w:ind w:left="435"/>
        <w:jc w:val="both"/>
      </w:pPr>
      <w:r>
        <w:rPr>
          <w:sz w:val="24"/>
        </w:rPr>
        <w:t xml:space="preserve">2.  </w:t>
      </w:r>
      <w:r>
        <w:rPr>
          <w:sz w:val="24"/>
        </w:rPr>
        <w:t>乙方须在接到甲方订单之日的次日上午</w:t>
      </w:r>
      <w:r>
        <w:rPr>
          <w:sz w:val="24"/>
        </w:rPr>
        <w:t>6:30</w:t>
      </w:r>
      <w:r>
        <w:rPr>
          <w:sz w:val="24"/>
        </w:rPr>
        <w:t>前将食材送到食堂指定位置。</w:t>
      </w:r>
    </w:p>
    <w:p>
      <w:pPr>
        <w:pStyle w:val="null3"/>
        <w:ind w:left="435"/>
        <w:jc w:val="both"/>
      </w:pPr>
      <w:r>
        <w:rPr>
          <w:sz w:val="24"/>
        </w:rPr>
        <w:t xml:space="preserve">3.  </w:t>
      </w:r>
      <w:r>
        <w:rPr>
          <w:sz w:val="24"/>
        </w:rPr>
        <w:t>如果甲方有临时应急需求或临时改变订购的货物种类、规格、数量等，乙方须在接到通知后的</w:t>
      </w:r>
      <w:r>
        <w:rPr>
          <w:sz w:val="24"/>
        </w:rPr>
        <w:t>60</w:t>
      </w:r>
      <w:r>
        <w:rPr>
          <w:sz w:val="24"/>
        </w:rPr>
        <w:t>分钟内将货物送至甲方指定地点，待甲方验收、核对后，供货才算完成。</w:t>
      </w:r>
    </w:p>
    <w:p>
      <w:pPr>
        <w:pStyle w:val="null3"/>
        <w:ind w:left="435"/>
        <w:jc w:val="both"/>
      </w:pPr>
      <w:r>
        <w:rPr>
          <w:sz w:val="24"/>
        </w:rPr>
        <w:t xml:space="preserve">4.  </w:t>
      </w:r>
      <w:r>
        <w:rPr>
          <w:sz w:val="24"/>
        </w:rPr>
        <w:t>乙方应当根据甲方的实际情况，按与甲方的约定，在规定的时间内将预定的货物数量送达指定地点。甲方如遇特殊情况需推迟送货，应提前通知乙方。除客观不可抗力外，乙方不得推迟送货。如确需延迟送货的，乙方应在得知情况的同时告知甲方并征得甲方同意。由于乙方拖沓造成甲方利益受损的，甲方有权要求乙方赔偿。</w:t>
      </w:r>
    </w:p>
    <w:p>
      <w:pPr>
        <w:pStyle w:val="null3"/>
        <w:ind w:left="435"/>
        <w:jc w:val="both"/>
      </w:pPr>
      <w:r>
        <w:rPr>
          <w:sz w:val="24"/>
        </w:rPr>
        <w:t xml:space="preserve">5.  </w:t>
      </w:r>
      <w:r>
        <w:rPr>
          <w:sz w:val="24"/>
        </w:rPr>
        <w:t>乙方不得擅自变更配送食材（含商标、名称、产地、包装、规格和重量等），严格按甲方要求供应，否则，甲方有权拒收。如因市场流通问题确实需要变更的，应事先书面申请，并经甲方同意后方可改变。经发现乙方有私自更改菜单中货品时以违约论处，由此产生的一切损失和费用由乙方承担。</w:t>
      </w:r>
    </w:p>
    <w:p>
      <w:pPr>
        <w:pStyle w:val="null3"/>
        <w:ind w:left="435"/>
        <w:jc w:val="both"/>
      </w:pPr>
      <w:r>
        <w:rPr>
          <w:sz w:val="24"/>
        </w:rPr>
        <w:t xml:space="preserve">6.  </w:t>
      </w:r>
      <w:r>
        <w:rPr>
          <w:sz w:val="24"/>
        </w:rPr>
        <w:t>乙方须严格按照甲方的指令配送食材的数量，不得随意增减数量，否则，甲方有权拒收。如因市场流通问题确实需要变更的，应事先书面申请，并经甲方同意后方可改变。</w:t>
      </w:r>
    </w:p>
    <w:p>
      <w:pPr>
        <w:pStyle w:val="null3"/>
        <w:ind w:left="435"/>
        <w:jc w:val="both"/>
      </w:pPr>
      <w:r>
        <w:rPr>
          <w:sz w:val="24"/>
        </w:rPr>
        <w:t xml:space="preserve">7.  </w:t>
      </w:r>
      <w:r>
        <w:rPr>
          <w:sz w:val="24"/>
        </w:rPr>
        <w:t>每次送货，乙方须委派一名专门负责人，负责货物的运输、过秤，并协助甲方验收货品，货品的品种和重量以甲方验收的结果为准。</w:t>
      </w:r>
    </w:p>
    <w:p>
      <w:pPr>
        <w:pStyle w:val="null3"/>
        <w:ind w:left="435"/>
        <w:jc w:val="both"/>
      </w:pPr>
      <w:r>
        <w:rPr>
          <w:sz w:val="24"/>
        </w:rPr>
        <w:t xml:space="preserve">8.  </w:t>
      </w:r>
      <w:r>
        <w:rPr>
          <w:sz w:val="24"/>
        </w:rPr>
        <w:t>乙方需保证配送品种斤两的准确性，以甲方验收代表的验货数量为准（标准差≤</w:t>
      </w:r>
      <w:r>
        <w:rPr>
          <w:sz w:val="24"/>
        </w:rPr>
        <w:t>2%</w:t>
      </w:r>
      <w:r>
        <w:rPr>
          <w:sz w:val="24"/>
        </w:rPr>
        <w:t>）。乙方每次随货送上一式两份的《送货清单》，供双方现场过秤并验货后签字确认，双方各持一份，作为送、收货和结算的凭证。</w:t>
      </w:r>
    </w:p>
    <w:p>
      <w:pPr>
        <w:pStyle w:val="null3"/>
        <w:ind w:left="435"/>
        <w:jc w:val="both"/>
      </w:pPr>
      <w:r>
        <w:rPr>
          <w:sz w:val="24"/>
        </w:rPr>
        <w:t xml:space="preserve">9.  </w:t>
      </w:r>
      <w:r>
        <w:rPr>
          <w:sz w:val="24"/>
        </w:rPr>
        <w:t>乙方的送货单必须详细注明商品的品牌、型号、单价、数量、送货单不得涂改。标记不清的，甲方将拒绝签收。结算期末乙方还应提供送货清单供甲方结算。</w:t>
      </w:r>
    </w:p>
    <w:p>
      <w:pPr>
        <w:pStyle w:val="null3"/>
        <w:ind w:left="435"/>
        <w:jc w:val="both"/>
      </w:pPr>
      <w:r>
        <w:rPr>
          <w:sz w:val="24"/>
        </w:rPr>
        <w:t xml:space="preserve">10. </w:t>
      </w:r>
      <w:r>
        <w:rPr>
          <w:sz w:val="24"/>
        </w:rPr>
        <w:t>乙方每一次送货时，要将肉菜等的卫生检验报告和货物供货清单随同交到甲方指定的负责人手中。</w:t>
      </w:r>
    </w:p>
    <w:p>
      <w:pPr>
        <w:pStyle w:val="null3"/>
        <w:jc w:val="both"/>
      </w:pPr>
      <w:r>
        <w:rPr>
          <w:sz w:val="24"/>
          <w:b/>
        </w:rPr>
        <w:t>九、质量要求</w:t>
      </w:r>
    </w:p>
    <w:p>
      <w:pPr>
        <w:pStyle w:val="null3"/>
        <w:ind w:left="435"/>
        <w:jc w:val="both"/>
      </w:pPr>
      <w:r>
        <w:rPr>
          <w:sz w:val="24"/>
        </w:rPr>
        <w:t xml:space="preserve">1.  </w:t>
      </w:r>
      <w:r>
        <w:rPr>
          <w:sz w:val="24"/>
        </w:rPr>
        <w:t>标准：本项目所指的货物及服务应符合磋商文件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Style w:val="null3"/>
        <w:ind w:left="435"/>
        <w:jc w:val="both"/>
      </w:pPr>
      <w:r>
        <w:rPr>
          <w:sz w:val="24"/>
        </w:rPr>
        <w:t xml:space="preserve">2.  </w:t>
      </w:r>
      <w:r>
        <w:rPr>
          <w:sz w:val="24"/>
        </w:rPr>
        <w:t>乙方应充分理解并认真遵循本磋商文件的要求，所提供的货物必须满足磋商文件要求。保证合同货品均为正规生产的新鲜（冰鲜除外）、检验合格、无毒、无辐射、无侵权货品，符合国家有关卫生、质量、包装和保质标准，必须使用有效期的货品，其剩余有效期不得少于标注有效期的三分之二。</w:t>
      </w:r>
    </w:p>
    <w:p>
      <w:pPr>
        <w:pStyle w:val="null3"/>
        <w:ind w:left="435"/>
        <w:jc w:val="both"/>
      </w:pPr>
      <w:r>
        <w:rPr>
          <w:sz w:val="24"/>
        </w:rPr>
        <w:t xml:space="preserve">3.  </w:t>
      </w:r>
      <w:r>
        <w:rPr>
          <w:sz w:val="24"/>
        </w:rPr>
        <w:t>供货期间如某批次出现质量问题，乙方必须保证验收时发现质量问题</w:t>
      </w:r>
      <w:r>
        <w:rPr>
          <w:sz w:val="24"/>
        </w:rPr>
        <w:t>60</w:t>
      </w:r>
      <w:r>
        <w:rPr>
          <w:sz w:val="24"/>
        </w:rPr>
        <w:t>分钟内无条件对该批次的全部货物进行换货。</w:t>
      </w:r>
    </w:p>
    <w:p>
      <w:pPr>
        <w:pStyle w:val="null3"/>
        <w:ind w:left="435"/>
        <w:jc w:val="both"/>
      </w:pPr>
      <w:r>
        <w:rPr>
          <w:sz w:val="24"/>
        </w:rPr>
        <w:t xml:space="preserve">4.  </w:t>
      </w:r>
      <w:r>
        <w:rPr>
          <w:sz w:val="24"/>
        </w:rPr>
        <w:t>甲方发现食材出现损坏（包括表面损坏），或出现水渍、串味、受潮等导致食材性质改变的，乙方必须无条件退货或更换食材。</w:t>
      </w:r>
    </w:p>
    <w:p>
      <w:pPr>
        <w:pStyle w:val="null3"/>
        <w:ind w:left="435"/>
        <w:jc w:val="both"/>
      </w:pPr>
      <w:r>
        <w:rPr>
          <w:sz w:val="24"/>
        </w:rPr>
        <w:t xml:space="preserve">5.  </w:t>
      </w:r>
      <w:r>
        <w:rPr>
          <w:sz w:val="24"/>
        </w:rPr>
        <w:t>乙方保证所提供的肉类及副食品、粮油、蔬果的多样性和季节性，以保证新鲜感。每次送交的所有货品都要注明来源，否则，甲方有权退货，乙方必须在</w:t>
      </w:r>
      <w:r>
        <w:rPr>
          <w:sz w:val="24"/>
        </w:rPr>
        <w:t>60</w:t>
      </w:r>
      <w:r>
        <w:rPr>
          <w:sz w:val="24"/>
        </w:rPr>
        <w:t>分钟内予以退换补货。</w:t>
      </w:r>
    </w:p>
    <w:p>
      <w:pPr>
        <w:pStyle w:val="null3"/>
        <w:ind w:left="435"/>
        <w:jc w:val="both"/>
      </w:pPr>
      <w:r>
        <w:rPr>
          <w:sz w:val="24"/>
        </w:rPr>
        <w:t xml:space="preserve">6.  </w:t>
      </w:r>
      <w:r>
        <w:rPr>
          <w:sz w:val="24"/>
        </w:rPr>
        <w:t>乙方供应所有的食材为非转基因产品。</w:t>
      </w:r>
    </w:p>
    <w:p>
      <w:pPr>
        <w:pStyle w:val="null3"/>
        <w:ind w:left="435"/>
        <w:jc w:val="both"/>
      </w:pPr>
      <w:r>
        <w:rPr>
          <w:sz w:val="24"/>
        </w:rPr>
        <w:t xml:space="preserve">7.  </w:t>
      </w:r>
      <w:r>
        <w:rPr>
          <w:sz w:val="24"/>
        </w:rPr>
        <w:t>乙方应能够配合甲方及时更新所提供的符合市场监管部门的有效证明材料。如有效的营业执照、产品合格证等。</w:t>
      </w:r>
    </w:p>
    <w:p>
      <w:pPr>
        <w:pStyle w:val="null3"/>
        <w:ind w:left="435"/>
        <w:jc w:val="both"/>
      </w:pPr>
      <w:r>
        <w:rPr>
          <w:sz w:val="24"/>
        </w:rPr>
        <w:t xml:space="preserve">8.  </w:t>
      </w:r>
      <w:r>
        <w:rPr>
          <w:sz w:val="24"/>
        </w:rPr>
        <w:t>乙方提供假冒伪劣、过期、变质的、有毒及不合格食品的，一经发现或被相关部门查处，除按甲方要求无条件退货或换货外，还将受到如下处罚违约金：</w:t>
      </w:r>
    </w:p>
    <w:p>
      <w:pPr>
        <w:pStyle w:val="null3"/>
        <w:ind w:left="420"/>
        <w:jc w:val="both"/>
      </w:pPr>
      <w:r>
        <w:rPr>
          <w:sz w:val="24"/>
        </w:rPr>
        <w:t>（</w:t>
      </w:r>
      <w:r>
        <w:rPr>
          <w:sz w:val="24"/>
        </w:rPr>
        <w:t>1</w:t>
      </w:r>
      <w:r>
        <w:rPr>
          <w:sz w:val="24"/>
        </w:rPr>
        <w:t>）乙方提供假冒伪劣、过期、变质食材的，除无条件退货或换货外，还需处以当次供应食材货款</w:t>
      </w:r>
      <w:r>
        <w:rPr>
          <w:sz w:val="24"/>
        </w:rPr>
        <w:t>2</w:t>
      </w:r>
      <w:r>
        <w:rPr>
          <w:sz w:val="24"/>
        </w:rPr>
        <w:t>倍的违约金（违约金可直接要供货结算款内扣除）。</w:t>
      </w:r>
    </w:p>
    <w:p>
      <w:pPr>
        <w:pStyle w:val="null3"/>
        <w:ind w:left="420"/>
        <w:jc w:val="both"/>
      </w:pPr>
      <w:r>
        <w:rPr>
          <w:sz w:val="24"/>
        </w:rPr>
        <w:t>（</w:t>
      </w:r>
      <w:r>
        <w:rPr>
          <w:sz w:val="24"/>
        </w:rPr>
        <w:t>2</w:t>
      </w:r>
      <w:r>
        <w:rPr>
          <w:sz w:val="24"/>
        </w:rPr>
        <w:t>）乙方提供的食材，造成食品安全事故的，经有关单位鉴定原因后，如确实为乙方提供之食品问题，乙方需承担全部医疗费用并承担相应的民事赔偿责任和法律责任，同时甲方有权取消乙方供货资格，终止乙方供货合同。</w:t>
      </w:r>
    </w:p>
    <w:p>
      <w:pPr>
        <w:pStyle w:val="null3"/>
        <w:jc w:val="both"/>
      </w:pPr>
      <w:r>
        <w:rPr>
          <w:sz w:val="24"/>
          <w:b/>
        </w:rPr>
        <w:t>十、</w:t>
      </w:r>
      <w:r>
        <w:rPr>
          <w:sz w:val="24"/>
          <w:b/>
        </w:rPr>
        <w:t>包装与标志要求</w:t>
      </w:r>
    </w:p>
    <w:p>
      <w:pPr>
        <w:pStyle w:val="null3"/>
        <w:ind w:left="435"/>
        <w:jc w:val="both"/>
      </w:pPr>
      <w:r>
        <w:rPr>
          <w:sz w:val="24"/>
        </w:rPr>
        <w:t xml:space="preserve">1.  </w:t>
      </w:r>
      <w:r>
        <w:rPr>
          <w:sz w:val="24"/>
        </w:rPr>
        <w:t>食材有包装的，应符合国家或行业的标准要求，食材的包装必须整洁、完好无损、外观无霉变、无斑点、无腐烂变质、无破损或胀气现象。</w:t>
      </w:r>
    </w:p>
    <w:p>
      <w:pPr>
        <w:pStyle w:val="null3"/>
        <w:ind w:left="435"/>
        <w:jc w:val="both"/>
      </w:pPr>
      <w:r>
        <w:rPr>
          <w:sz w:val="24"/>
        </w:rPr>
        <w:t xml:space="preserve">2.  </w:t>
      </w:r>
      <w:r>
        <w:rPr>
          <w:sz w:val="24"/>
        </w:rPr>
        <w:t>食材盛装容器（框、箱和袋）要求清洁、干燥、牢固、透气、无污染、无异味和无霉变现象。</w:t>
      </w:r>
    </w:p>
    <w:p>
      <w:pPr>
        <w:pStyle w:val="null3"/>
        <w:ind w:left="435"/>
        <w:jc w:val="both"/>
      </w:pPr>
      <w:r>
        <w:rPr>
          <w:sz w:val="24"/>
        </w:rPr>
        <w:t xml:space="preserve">3.  </w:t>
      </w:r>
      <w:r>
        <w:rPr>
          <w:sz w:val="24"/>
        </w:rPr>
        <w:t>标志：农产品每件包装必须按《农产品包装和标识管理办法》贴标签，标签内容完整、清晰，具体列明产品名称、净含量（规格）、生产日期、配料表、生产者的名称、地址、联系方式、保质期、产品标准代号、贮存条件、生产许可证编号等内容。</w:t>
      </w:r>
    </w:p>
    <w:p>
      <w:pPr>
        <w:pStyle w:val="null3"/>
        <w:ind w:left="435"/>
        <w:jc w:val="both"/>
      </w:pPr>
      <w:r>
        <w:rPr>
          <w:sz w:val="24"/>
        </w:rPr>
        <w:t xml:space="preserve">4.  </w:t>
      </w:r>
      <w:r>
        <w:rPr>
          <w:sz w:val="24"/>
        </w:rPr>
        <w:t>甲方有权拒收包装不整齐、已拆封的食材。</w:t>
      </w:r>
    </w:p>
    <w:p>
      <w:pPr>
        <w:pStyle w:val="null3"/>
        <w:jc w:val="both"/>
      </w:pPr>
      <w:r>
        <w:rPr>
          <w:sz w:val="24"/>
          <w:b/>
        </w:rPr>
        <w:t>十一、运输要求</w:t>
      </w:r>
    </w:p>
    <w:p>
      <w:pPr>
        <w:pStyle w:val="null3"/>
        <w:ind w:left="435"/>
        <w:jc w:val="both"/>
      </w:pPr>
      <w:r>
        <w:rPr>
          <w:sz w:val="24"/>
        </w:rPr>
        <w:t xml:space="preserve">1.  </w:t>
      </w:r>
      <w:r>
        <w:rPr>
          <w:sz w:val="24"/>
        </w:rPr>
        <w:t>所有食材食品运输必须采用符合卫生标准的外包装和运载工具，并且要保持清洁和定期消毒。</w:t>
      </w:r>
    </w:p>
    <w:p>
      <w:pPr>
        <w:pStyle w:val="null3"/>
        <w:ind w:left="435"/>
        <w:jc w:val="both"/>
      </w:pPr>
      <w:r>
        <w:rPr>
          <w:sz w:val="24"/>
        </w:rPr>
        <w:t xml:space="preserve">2.  </w:t>
      </w:r>
      <w:r>
        <w:rPr>
          <w:sz w:val="24"/>
        </w:rPr>
        <w:t>运输工具应清洁卫生无污染。</w:t>
      </w:r>
    </w:p>
    <w:p>
      <w:pPr>
        <w:pStyle w:val="null3"/>
        <w:ind w:left="435"/>
        <w:jc w:val="both"/>
      </w:pPr>
      <w:r>
        <w:rPr>
          <w:sz w:val="24"/>
        </w:rPr>
        <w:t xml:space="preserve">3.  </w:t>
      </w:r>
      <w:r>
        <w:rPr>
          <w:sz w:val="24"/>
        </w:rPr>
        <w:t>运输车厢的内仓，包括地面、墙面和顶，应使用抗腐蚀、防潮，易清洁消毒的材料。车厢内无不良气味、异味；运输途中严防日晒、雨淋，注意通风散热。</w:t>
      </w:r>
    </w:p>
    <w:p>
      <w:pPr>
        <w:pStyle w:val="null3"/>
        <w:ind w:left="435"/>
        <w:jc w:val="both"/>
      </w:pPr>
      <w:r>
        <w:rPr>
          <w:sz w:val="24"/>
        </w:rPr>
        <w:t xml:space="preserve">4.  </w:t>
      </w:r>
      <w:r>
        <w:rPr>
          <w:sz w:val="24"/>
        </w:rPr>
        <w:t>盛装工具必须保持洁净，无泥渍和污渍；盛装原材料的胶袋必须使用食品胶袋。</w:t>
      </w:r>
    </w:p>
    <w:p>
      <w:pPr>
        <w:pStyle w:val="null3"/>
        <w:ind w:left="435"/>
        <w:jc w:val="both"/>
      </w:pPr>
      <w:r>
        <w:rPr>
          <w:sz w:val="24"/>
        </w:rPr>
        <w:t xml:space="preserve">5.  </w:t>
      </w:r>
      <w:r>
        <w:rPr>
          <w:sz w:val="24"/>
        </w:rPr>
        <w:t>冷藏、冷冻食品必须用专用冷藏、冷冻载具运输，应当有必要的保温设备并在整个运输过程中保持安全的冷藏、冷冻温度。整个运输过程应科学合理，运输车辆应定期清洁，保持性能稳定，符合规定的温度要求，使运输食品处于恒定的环境中。</w:t>
      </w:r>
    </w:p>
    <w:p>
      <w:pPr>
        <w:pStyle w:val="null3"/>
        <w:ind w:left="435"/>
        <w:jc w:val="both"/>
      </w:pPr>
      <w:r>
        <w:rPr>
          <w:sz w:val="24"/>
        </w:rPr>
        <w:t xml:space="preserve">6.  </w:t>
      </w:r>
      <w:r>
        <w:rPr>
          <w:sz w:val="24"/>
        </w:rPr>
        <w:t>送货车辆实行一小时配送圈运作，目的地在一小时内的用普通厢式货车或制冷车配送，一小时以外的用制冷车配送，保证冷冻肉中心温度控制在</w:t>
      </w:r>
      <w:r>
        <w:rPr>
          <w:sz w:val="24"/>
        </w:rPr>
        <w:t>-2</w:t>
      </w:r>
      <w:r>
        <w:rPr>
          <w:sz w:val="24"/>
        </w:rPr>
        <w:t>℃～</w:t>
      </w:r>
      <w:r>
        <w:rPr>
          <w:sz w:val="24"/>
        </w:rPr>
        <w:t>7</w:t>
      </w:r>
      <w:r>
        <w:rPr>
          <w:sz w:val="24"/>
        </w:rPr>
        <w:t>℃的范围之内，保证运输过程冷链不中断。商品到达目的地时外包装箱干爽，无软化现象。</w:t>
      </w:r>
    </w:p>
    <w:p>
      <w:pPr>
        <w:pStyle w:val="null3"/>
        <w:ind w:left="435"/>
        <w:jc w:val="both"/>
      </w:pPr>
      <w:r>
        <w:rPr>
          <w:sz w:val="24"/>
        </w:rPr>
        <w:t xml:space="preserve">7.  </w:t>
      </w:r>
      <w:r>
        <w:rPr>
          <w:sz w:val="24"/>
        </w:rPr>
        <w:t>在配送卸货环节中应保证冷藏食品脱离冷链时间不得超过</w:t>
      </w:r>
      <w:r>
        <w:rPr>
          <w:sz w:val="24"/>
        </w:rPr>
        <w:t>20</w:t>
      </w:r>
      <w:r>
        <w:rPr>
          <w:sz w:val="24"/>
        </w:rPr>
        <w:t>分钟，冷冻食品脱离冷链时间不得超过</w:t>
      </w:r>
      <w:r>
        <w:rPr>
          <w:sz w:val="24"/>
        </w:rPr>
        <w:t>30</w:t>
      </w:r>
      <w:r>
        <w:rPr>
          <w:sz w:val="24"/>
        </w:rPr>
        <w:t>分钟。（甲方将不定期对货物储运情况进行检查）</w:t>
      </w:r>
    </w:p>
    <w:p>
      <w:pPr>
        <w:pStyle w:val="null3"/>
        <w:ind w:left="435"/>
        <w:jc w:val="both"/>
      </w:pPr>
      <w:r>
        <w:rPr>
          <w:sz w:val="24"/>
        </w:rPr>
        <w:t xml:space="preserve">8.  </w:t>
      </w:r>
      <w:r>
        <w:rPr>
          <w:sz w:val="24"/>
        </w:rPr>
        <w:t>配送过程中食品堆放科学合理，不得与其他非食品货物混装，避免造成食品的交叉污染；如对温度有要求的食品应确定食品的温度，记录送货车辆温度，并记录存档。</w:t>
      </w:r>
    </w:p>
    <w:p>
      <w:pPr>
        <w:pStyle w:val="null3"/>
        <w:ind w:left="435"/>
        <w:jc w:val="both"/>
      </w:pPr>
      <w:r>
        <w:rPr>
          <w:sz w:val="24"/>
          <w:b/>
        </w:rPr>
        <w:t>十二、食品仓库管理要求</w:t>
      </w:r>
    </w:p>
    <w:p>
      <w:pPr>
        <w:pStyle w:val="null3"/>
        <w:ind w:left="435"/>
        <w:jc w:val="both"/>
      </w:pPr>
      <w:r>
        <w:rPr>
          <w:sz w:val="24"/>
        </w:rPr>
        <w:t xml:space="preserve">1.  </w:t>
      </w:r>
      <w:r>
        <w:rPr>
          <w:sz w:val="24"/>
        </w:rPr>
        <w:t>食品与非食品应分库存放，或设专门区域，不与有毒有害物品同库存放。</w:t>
      </w:r>
    </w:p>
    <w:p>
      <w:pPr>
        <w:pStyle w:val="null3"/>
        <w:ind w:left="435"/>
        <w:jc w:val="both"/>
      </w:pPr>
      <w:r>
        <w:rPr>
          <w:sz w:val="24"/>
        </w:rPr>
        <w:t xml:space="preserve">2.  </w:t>
      </w:r>
      <w:r>
        <w:rPr>
          <w:sz w:val="24"/>
        </w:rPr>
        <w:t>食品应做到通风换气、分区分类分架、隔墙离地存放。仓库应设有防鼠、防蝇、防虫、防潮、防霉、通风等设施及措施，并运转正常。</w:t>
      </w:r>
    </w:p>
    <w:p>
      <w:pPr>
        <w:pStyle w:val="null3"/>
        <w:ind w:left="435"/>
        <w:jc w:val="both"/>
      </w:pPr>
      <w:r>
        <w:rPr>
          <w:sz w:val="24"/>
        </w:rPr>
        <w:t xml:space="preserve">3.  </w:t>
      </w:r>
      <w:r>
        <w:rPr>
          <w:sz w:val="24"/>
        </w:rPr>
        <w:t>各类食品有明显标志，有异味或易吸潮的食品应密封保存或分库存放，冷藏冷冻食品要配套必备的冷藏、冷冻设施。</w:t>
      </w:r>
    </w:p>
    <w:p>
      <w:pPr>
        <w:pStyle w:val="null3"/>
        <w:ind w:left="435"/>
        <w:jc w:val="both"/>
      </w:pPr>
      <w:r>
        <w:rPr>
          <w:sz w:val="24"/>
        </w:rPr>
        <w:t xml:space="preserve">4.  </w:t>
      </w:r>
      <w:r>
        <w:rPr>
          <w:sz w:val="24"/>
        </w:rPr>
        <w:t>贮存散装食品的，应在散装食品的容器、外包装上标明食品的名称、生产日期、保质期、生产经营者名称及联系方式等内容。用于保存食品的冷藏冷冻设备，应当贴有标识，原料、半成品和成品应当分柜存放。</w:t>
      </w:r>
    </w:p>
    <w:p>
      <w:pPr>
        <w:pStyle w:val="null3"/>
        <w:ind w:left="435"/>
        <w:jc w:val="both"/>
      </w:pPr>
      <w:r>
        <w:rPr>
          <w:sz w:val="24"/>
        </w:rPr>
        <w:t xml:space="preserve">5.  </w:t>
      </w:r>
      <w:r>
        <w:rPr>
          <w:sz w:val="24"/>
        </w:rPr>
        <w:t>建立食品进出库专人验收登记制度，定期清仓检查，防止食品过期、变质、霉变、生虫，不符合食品安全要求的食品或临期食品要放在“待处理区”以待处理。</w:t>
      </w:r>
    </w:p>
    <w:p>
      <w:pPr>
        <w:pStyle w:val="null3"/>
        <w:ind w:left="435"/>
        <w:jc w:val="both"/>
      </w:pPr>
      <w:r>
        <w:rPr>
          <w:sz w:val="24"/>
        </w:rPr>
        <w:t xml:space="preserve">6.  </w:t>
      </w:r>
      <w:r>
        <w:rPr>
          <w:sz w:val="24"/>
        </w:rPr>
        <w:t>食品仓库门窗、四壁完整，不漏雨，地面整洁，保持通风、干燥，避免阳光直射。</w:t>
      </w:r>
    </w:p>
    <w:p>
      <w:pPr>
        <w:pStyle w:val="null3"/>
        <w:ind w:left="435"/>
        <w:jc w:val="both"/>
      </w:pPr>
      <w:r>
        <w:rPr>
          <w:sz w:val="24"/>
        </w:rPr>
        <w:t xml:space="preserve">7.  </w:t>
      </w:r>
      <w:r>
        <w:rPr>
          <w:sz w:val="24"/>
        </w:rPr>
        <w:t>工作人员应保持个人卫生，直接接触入口食品要办理健康证。</w:t>
      </w:r>
    </w:p>
    <w:p>
      <w:pPr>
        <w:pStyle w:val="null3"/>
        <w:jc w:val="both"/>
      </w:pPr>
      <w:r>
        <w:rPr>
          <w:sz w:val="24"/>
          <w:b/>
        </w:rPr>
        <w:t>十三、验收要求：</w:t>
      </w:r>
    </w:p>
    <w:p>
      <w:pPr>
        <w:pStyle w:val="null3"/>
        <w:ind w:left="435"/>
        <w:jc w:val="both"/>
      </w:pPr>
      <w:r>
        <w:rPr>
          <w:sz w:val="24"/>
        </w:rPr>
        <w:t xml:space="preserve">1.  </w:t>
      </w:r>
      <w:r>
        <w:rPr>
          <w:sz w:val="24"/>
        </w:rPr>
        <w:t>做好卸货前的检查。甲方和乙方双方的验收人员卸货前准备好场地和验收设备，并对食材的外观质量进行初步了解。</w:t>
      </w:r>
    </w:p>
    <w:p>
      <w:pPr>
        <w:pStyle w:val="null3"/>
        <w:ind w:left="435"/>
        <w:jc w:val="both"/>
      </w:pPr>
      <w:r>
        <w:rPr>
          <w:sz w:val="24"/>
        </w:rPr>
        <w:t xml:space="preserve">2.  </w:t>
      </w:r>
      <w:r>
        <w:rPr>
          <w:sz w:val="24"/>
        </w:rPr>
        <w:t>采取现场验收的方式，双方验收人员应认真检查食材的质量，按索票→验证→抽查→过磅（清点）→入库的程序完成验收，乙方可提供原件的应当留原件，原件只有一份而无法提供给甲方的，查验原件后乙方将复印件（应当由乙方盖章或者送货人签名）留存给甲方。</w:t>
      </w:r>
    </w:p>
    <w:p>
      <w:pPr>
        <w:pStyle w:val="null3"/>
        <w:ind w:left="435"/>
        <w:jc w:val="both"/>
      </w:pPr>
      <w:r>
        <w:rPr>
          <w:sz w:val="24"/>
        </w:rPr>
        <w:t xml:space="preserve">3.  </w:t>
      </w:r>
      <w:r>
        <w:rPr>
          <w:sz w:val="24"/>
        </w:rPr>
        <w:t>每批次每种货物均抽查验收。</w:t>
      </w:r>
    </w:p>
    <w:p>
      <w:pPr>
        <w:pStyle w:val="null3"/>
        <w:ind w:left="435"/>
        <w:jc w:val="both"/>
      </w:pPr>
      <w:r>
        <w:rPr>
          <w:sz w:val="24"/>
        </w:rPr>
        <w:t xml:space="preserve">4.  </w:t>
      </w:r>
      <w:r>
        <w:rPr>
          <w:sz w:val="24"/>
        </w:rPr>
        <w:t>按各食材的质量标准要求对货物质量进行抽查。</w:t>
      </w:r>
    </w:p>
    <w:p>
      <w:pPr>
        <w:pStyle w:val="null3"/>
        <w:ind w:left="435"/>
        <w:jc w:val="both"/>
      </w:pPr>
      <w:r>
        <w:rPr>
          <w:sz w:val="24"/>
        </w:rPr>
        <w:t xml:space="preserve">5.  </w:t>
      </w:r>
      <w:r>
        <w:rPr>
          <w:sz w:val="24"/>
        </w:rPr>
        <w:t>抽查发现食材安全质量问题的处理：</w:t>
      </w:r>
    </w:p>
    <w:p>
      <w:pPr>
        <w:pStyle w:val="null3"/>
        <w:ind w:left="420"/>
        <w:jc w:val="both"/>
      </w:pPr>
      <w:r>
        <w:rPr>
          <w:sz w:val="24"/>
        </w:rPr>
        <w:t>（</w:t>
      </w:r>
      <w:r>
        <w:rPr>
          <w:sz w:val="24"/>
        </w:rPr>
        <w:t>1</w:t>
      </w:r>
      <w:r>
        <w:rPr>
          <w:sz w:val="24"/>
        </w:rPr>
        <w:t>）对危及人身安全的食品质量问题采取零容忍措施，乙方提供假冒伪劣、过期、变质、有毒对身体产生不利影响或不符合卫生标准的食品，一经发现，当日所送同批次食材全部退货。</w:t>
      </w:r>
    </w:p>
    <w:p>
      <w:pPr>
        <w:pStyle w:val="null3"/>
        <w:ind w:left="420"/>
        <w:jc w:val="both"/>
      </w:pPr>
      <w:r>
        <w:rPr>
          <w:sz w:val="24"/>
        </w:rPr>
        <w:t>（</w:t>
      </w:r>
      <w:r>
        <w:rPr>
          <w:sz w:val="24"/>
        </w:rPr>
        <w:t>2</w:t>
      </w:r>
      <w:r>
        <w:rPr>
          <w:sz w:val="24"/>
        </w:rPr>
        <w:t>）若抽查未发现问题，而在加工食用前发现部分食材质量问题，应立即通知甲方使用单位及食材验收小组与乙方，将问题食材退货处理。</w:t>
      </w:r>
    </w:p>
    <w:p>
      <w:pPr>
        <w:pStyle w:val="null3"/>
        <w:ind w:left="435"/>
        <w:jc w:val="both"/>
      </w:pPr>
      <w:r>
        <w:rPr>
          <w:sz w:val="24"/>
        </w:rPr>
        <w:t xml:space="preserve">6.  </w:t>
      </w:r>
      <w:r>
        <w:rPr>
          <w:sz w:val="24"/>
        </w:rPr>
        <w:t>食材的质量问题争议及解决办法：因食材的质量问题发生争议，由云浮市质量技术监督局或国家法定的质量鉴定单位进行质量鉴定。食材符合质量标准的，鉴定费由甲方承担；食材不符合质量标准的，鉴定费由乙方承担，并且甲方有权追究乙方的相关责任。</w:t>
      </w:r>
    </w:p>
    <w:p>
      <w:pPr>
        <w:pStyle w:val="null3"/>
        <w:ind w:left="435"/>
        <w:jc w:val="both"/>
      </w:pPr>
      <w:r>
        <w:rPr>
          <w:sz w:val="24"/>
        </w:rPr>
        <w:t xml:space="preserve">7.  </w:t>
      </w:r>
      <w:r>
        <w:rPr>
          <w:sz w:val="24"/>
        </w:rPr>
        <w:t>退（补）货流程：对不符合采购要求的食材由验收人员提出清退，如双方对质量或重量有争议的可送具有检验资质的部门检测，同时留样备检，对数量不足或退货的，赞成乙方以不影响学生伙食供应为前提尽快补送。在退货过程中，对有碍公共卫生安全的食材，应按国家有关规定处理或进行协议销毁，不退货给乙方。</w:t>
      </w:r>
    </w:p>
    <w:p>
      <w:pPr>
        <w:pStyle w:val="null3"/>
        <w:ind w:left="435"/>
        <w:jc w:val="both"/>
      </w:pPr>
      <w:r>
        <w:rPr>
          <w:sz w:val="24"/>
        </w:rPr>
        <w:t xml:space="preserve">8.  </w:t>
      </w:r>
      <w:r>
        <w:rPr>
          <w:sz w:val="24"/>
        </w:rPr>
        <w:t>验收记录：对每次验收的食材均记录食材名称、规格、数量、生产日期或者生产批号、保质期、进货日期以及供货者名称、地址、联系方式验收情况等事项，并由送货人、验收人签名确认，作报账依据和存档备案。</w:t>
      </w:r>
    </w:p>
    <w:p>
      <w:pPr>
        <w:pStyle w:val="null3"/>
        <w:ind w:left="435"/>
        <w:jc w:val="both"/>
      </w:pPr>
      <w:r>
        <w:rPr>
          <w:sz w:val="24"/>
        </w:rPr>
        <w:t xml:space="preserve">9.  </w:t>
      </w:r>
      <w:r>
        <w:rPr>
          <w:sz w:val="24"/>
        </w:rPr>
        <w:t>每次验收都要填写入库验收单，验收小组成员按各自职责签名，并存档备查。</w:t>
      </w:r>
    </w:p>
    <w:p>
      <w:pPr>
        <w:pStyle w:val="null3"/>
        <w:ind w:left="435"/>
        <w:jc w:val="both"/>
      </w:pPr>
      <w:r>
        <w:rPr>
          <w:sz w:val="24"/>
        </w:rPr>
        <w:t xml:space="preserve">10. </w:t>
      </w:r>
      <w:r>
        <w:rPr>
          <w:sz w:val="24"/>
        </w:rPr>
        <w:t>甲方仓管员按合同对食材进行认真验收，对不符合规格要求或票证不齐的物品，甲方有权拒绝收货，对已收货的食材甲方有权要求乙方及时换货。</w:t>
      </w:r>
    </w:p>
    <w:p>
      <w:pPr>
        <w:pStyle w:val="null3"/>
        <w:jc w:val="both"/>
      </w:pPr>
      <w:r>
        <w:rPr>
          <w:sz w:val="24"/>
          <w:b/>
        </w:rPr>
        <w:t>十四、其他要求</w:t>
      </w:r>
    </w:p>
    <w:p>
      <w:pPr>
        <w:pStyle w:val="null3"/>
        <w:ind w:left="435"/>
        <w:jc w:val="both"/>
      </w:pPr>
      <w:r>
        <w:rPr>
          <w:sz w:val="24"/>
        </w:rPr>
        <w:t xml:space="preserve">1.  </w:t>
      </w:r>
      <w:r>
        <w:rPr>
          <w:sz w:val="24"/>
        </w:rPr>
        <w:t>甲方与乙方在履行合同过程中，必须遵守《中华人民共和国反不正当竞争法》、《中华人民共和国消费者权益保障法》、《中华人民共和国民法典》及相关的国家法律、法规。</w:t>
      </w:r>
    </w:p>
    <w:p>
      <w:pPr>
        <w:pStyle w:val="null3"/>
        <w:ind w:left="435"/>
        <w:jc w:val="both"/>
      </w:pPr>
      <w:r>
        <w:rPr>
          <w:sz w:val="24"/>
        </w:rPr>
        <w:t xml:space="preserve">2.  </w:t>
      </w:r>
      <w:r>
        <w:rPr>
          <w:sz w:val="24"/>
        </w:rPr>
        <w:t>项目结算要求：项目结束后乙方须向甲方提供台账、项目决算表、项目总结报告等相关数据资料。</w:t>
      </w:r>
    </w:p>
    <w:p>
      <w:pPr>
        <w:pStyle w:val="null3"/>
        <w:ind w:left="435"/>
        <w:jc w:val="both"/>
      </w:pPr>
      <w:r>
        <w:rPr>
          <w:sz w:val="24"/>
        </w:rPr>
        <w:t xml:space="preserve">3.  </w:t>
      </w:r>
      <w:r>
        <w:rPr>
          <w:sz w:val="24"/>
        </w:rPr>
        <w:t>在有临时应急需求且乙方无法及时满足的情况下甲方有自主采购权，不受乙方和本项目制约。</w:t>
      </w:r>
    </w:p>
    <w:p>
      <w:pPr>
        <w:pStyle w:val="null3"/>
        <w:ind w:left="435"/>
        <w:jc w:val="both"/>
      </w:pPr>
      <w:r>
        <w:rPr>
          <w:sz w:val="24"/>
        </w:rPr>
        <w:t xml:space="preserve">4.  </w:t>
      </w:r>
      <w:r>
        <w:rPr>
          <w:sz w:val="24"/>
        </w:rPr>
        <w:t>食材溯源要求：乙方对食材供应链进行明确，所有食材的来源必须清晰，来源应当是受到地方政府部门监管的流通市场或具有相关资质的厂家生产，食品生产企业必须获得全国工业产品生产许可（</w:t>
      </w:r>
      <w:r>
        <w:rPr>
          <w:sz w:val="24"/>
        </w:rPr>
        <w:t>QS/SC</w:t>
      </w:r>
      <w:r>
        <w:rPr>
          <w:sz w:val="24"/>
        </w:rPr>
        <w:t>），包装食材要有</w:t>
      </w:r>
      <w:r>
        <w:rPr>
          <w:sz w:val="24"/>
        </w:rPr>
        <w:t>QS</w:t>
      </w:r>
      <w:r>
        <w:rPr>
          <w:sz w:val="24"/>
        </w:rPr>
        <w:t>标志。生产食材的源头与乙方要有固定的合法的供应关系，严禁收购非标准食材供应。</w:t>
      </w:r>
    </w:p>
    <w:p>
      <w:pPr>
        <w:pStyle w:val="null3"/>
        <w:ind w:left="435"/>
        <w:jc w:val="both"/>
      </w:pPr>
      <w:r>
        <w:rPr>
          <w:sz w:val="24"/>
        </w:rPr>
        <w:t xml:space="preserve">5.  </w:t>
      </w:r>
      <w:r>
        <w:rPr>
          <w:sz w:val="24"/>
        </w:rPr>
        <w:t>合同解除期间的食材保障要求：乙方接到甲方解除合同通知后，在甲方未签订新的食材配送合同之前，乙方须按甲方要求继续供应食材，乙方必须无条件配合甲方和下一任乙方做好食材配送各方面的交接工作，确保食材配送工作的平稳过渡。若乙方未经甲方同意，单方面不履行合同的，扣除未结算货款。</w:t>
      </w:r>
    </w:p>
    <w:p>
      <w:pPr>
        <w:pStyle w:val="null3"/>
        <w:jc w:val="both"/>
      </w:pPr>
      <w:r>
        <w:rPr>
          <w:sz w:val="24"/>
          <w:b/>
        </w:rPr>
        <w:t>十五、服务考核：</w:t>
      </w:r>
    </w:p>
    <w:p>
      <w:pPr>
        <w:pStyle w:val="null3"/>
        <w:ind w:firstLine="480"/>
        <w:jc w:val="both"/>
      </w:pPr>
      <w:r>
        <w:rPr>
          <w:sz w:val="24"/>
        </w:rPr>
        <w:t>甲方对乙方实行统一的考核制度，考核指标包括食品安全、供货质量、服务质量等，每月进行一次月度考核，乙方在服务期限内须接受甲方的考核。考核标准如下：</w:t>
      </w:r>
    </w:p>
    <w:p>
      <w:pPr>
        <w:pStyle w:val="null3"/>
        <w:spacing w:before="165" w:after="165"/>
        <w:jc w:val="center"/>
      </w:pPr>
      <w:r>
        <w:rPr>
          <w:sz w:val="24"/>
          <w:b/>
        </w:rPr>
        <w:t>配送服务供应商考核表</w:t>
      </w:r>
    </w:p>
    <w:p>
      <w:pPr>
        <w:pStyle w:val="null3"/>
        <w:jc w:val="right"/>
      </w:pPr>
      <w:r>
        <w:rPr>
          <w:sz w:val="24"/>
        </w:rPr>
        <w:t>考核时段：</w:t>
      </w: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none" w:color="000000" w:sz="4"/>
          <w:left w:val="none" w:color="000000" w:sz="4"/>
          <w:bottom w:val="none" w:color="000000" w:sz="4"/>
          <w:right w:val="none" w:color="000000" w:sz="4"/>
          <w:insideH w:val="none"/>
          <w:insideV w:val="none"/>
        </w:tblBorders>
      </w:tblPr>
      <w:tblGrid>
        <w:gridCol w:w="1317"/>
        <w:gridCol w:w="4942"/>
        <w:gridCol w:w="1194"/>
        <w:gridCol w:w="823"/>
      </w:tblGrid>
      <w:tr>
        <w:tc>
          <w:tcPr>
            <w:tcW w:type="dxa" w:w="131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供应商名称</w:t>
            </w:r>
          </w:p>
        </w:tc>
        <w:tc>
          <w:tcPr>
            <w:tcW w:type="dxa" w:w="6959"/>
            <w:gridSpan w:val="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3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考核指标</w:t>
            </w:r>
          </w:p>
        </w:tc>
        <w:tc>
          <w:tcPr>
            <w:tcW w:type="dxa" w:w="4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指标说明</w:t>
            </w:r>
          </w:p>
        </w:tc>
        <w:tc>
          <w:tcPr>
            <w:tcW w:type="dxa" w:w="119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得分</w:t>
            </w:r>
          </w:p>
        </w:tc>
        <w:tc>
          <w:tcPr>
            <w:tcW w:type="dxa" w:w="8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备注</w:t>
            </w:r>
          </w:p>
        </w:tc>
      </w:tr>
      <w:tr>
        <w:tc>
          <w:tcPr>
            <w:tcW w:type="dxa" w:w="13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食品安全</w:t>
            </w:r>
          </w:p>
          <w:p>
            <w:pPr>
              <w:pStyle w:val="null3"/>
              <w:jc w:val="center"/>
            </w:pPr>
            <w:r>
              <w:rPr>
                <w:sz w:val="24"/>
                <w:b/>
              </w:rPr>
              <w:t>（</w:t>
            </w:r>
            <w:r>
              <w:rPr>
                <w:sz w:val="24"/>
                <w:b/>
              </w:rPr>
              <w:t>50</w:t>
            </w:r>
            <w:r>
              <w:rPr>
                <w:sz w:val="24"/>
                <w:b/>
              </w:rPr>
              <w:t>分）</w:t>
            </w:r>
          </w:p>
        </w:tc>
        <w:tc>
          <w:tcPr>
            <w:tcW w:type="dxa" w:w="4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①食品安全检测的指标不合格，每次扣</w:t>
            </w:r>
            <w:r>
              <w:rPr>
                <w:sz w:val="24"/>
              </w:rPr>
              <w:t>5</w:t>
            </w:r>
            <w:r>
              <w:rPr>
                <w:sz w:val="24"/>
              </w:rPr>
              <w:t>分。</w:t>
            </w:r>
          </w:p>
          <w:p>
            <w:pPr>
              <w:pStyle w:val="null3"/>
              <w:jc w:val="both"/>
            </w:pPr>
            <w:r>
              <w:rPr>
                <w:sz w:val="24"/>
              </w:rPr>
              <w:t>②应附未附货品检验检疫证明的，每次扣</w:t>
            </w:r>
            <w:r>
              <w:rPr>
                <w:sz w:val="24"/>
              </w:rPr>
              <w:t>3</w:t>
            </w:r>
            <w:r>
              <w:rPr>
                <w:sz w:val="24"/>
              </w:rPr>
              <w:t>分。</w:t>
            </w:r>
          </w:p>
          <w:p>
            <w:pPr>
              <w:pStyle w:val="null3"/>
              <w:jc w:val="both"/>
            </w:pPr>
            <w:r>
              <w:rPr>
                <w:sz w:val="24"/>
              </w:rPr>
              <w:t>③应用未用冷链配送货品，或运载工具、盛装容器不符合卫生要求的，每次扣</w:t>
            </w:r>
            <w:r>
              <w:rPr>
                <w:sz w:val="24"/>
              </w:rPr>
              <w:t>3</w:t>
            </w:r>
            <w:r>
              <w:rPr>
                <w:sz w:val="24"/>
              </w:rPr>
              <w:t>分。</w:t>
            </w:r>
          </w:p>
          <w:p>
            <w:pPr>
              <w:pStyle w:val="null3"/>
              <w:jc w:val="both"/>
            </w:pPr>
            <w:r>
              <w:rPr>
                <w:sz w:val="24"/>
              </w:rPr>
              <w:t>④所供货品包装破损或掺有异物，且有可能对货品造成污染的，每次扣</w:t>
            </w:r>
            <w:r>
              <w:rPr>
                <w:sz w:val="24"/>
              </w:rPr>
              <w:t>5</w:t>
            </w:r>
            <w:r>
              <w:rPr>
                <w:sz w:val="24"/>
              </w:rPr>
              <w:t>分。</w:t>
            </w:r>
          </w:p>
        </w:tc>
        <w:tc>
          <w:tcPr>
            <w:tcW w:type="dxa" w:w="11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8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3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货品质量</w:t>
            </w:r>
          </w:p>
          <w:p>
            <w:pPr>
              <w:pStyle w:val="null3"/>
              <w:jc w:val="center"/>
            </w:pPr>
            <w:r>
              <w:rPr>
                <w:sz w:val="24"/>
                <w:b/>
              </w:rPr>
              <w:t>（</w:t>
            </w:r>
            <w:r>
              <w:rPr>
                <w:sz w:val="24"/>
                <w:b/>
              </w:rPr>
              <w:t>30</w:t>
            </w:r>
            <w:r>
              <w:rPr>
                <w:sz w:val="24"/>
                <w:b/>
              </w:rPr>
              <w:t>分）</w:t>
            </w:r>
          </w:p>
        </w:tc>
        <w:tc>
          <w:tcPr>
            <w:tcW w:type="dxa" w:w="4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①所供货品质量一般，但都可使用的，每次扣</w:t>
            </w:r>
            <w:r>
              <w:rPr>
                <w:sz w:val="24"/>
              </w:rPr>
              <w:t>3</w:t>
            </w:r>
            <w:r>
              <w:rPr>
                <w:sz w:val="24"/>
              </w:rPr>
              <w:t>分。</w:t>
            </w:r>
          </w:p>
          <w:p>
            <w:pPr>
              <w:pStyle w:val="null3"/>
              <w:jc w:val="both"/>
            </w:pPr>
            <w:r>
              <w:rPr>
                <w:sz w:val="24"/>
              </w:rPr>
              <w:t>②所供货品质量较差且不能使用，或保质期已过半的，每次扣</w:t>
            </w:r>
            <w:r>
              <w:rPr>
                <w:sz w:val="24"/>
              </w:rPr>
              <w:t>5</w:t>
            </w:r>
            <w:r>
              <w:rPr>
                <w:sz w:val="24"/>
              </w:rPr>
              <w:t>分。</w:t>
            </w:r>
          </w:p>
          <w:p>
            <w:pPr>
              <w:pStyle w:val="null3"/>
              <w:jc w:val="both"/>
            </w:pPr>
            <w:r>
              <w:rPr>
                <w:sz w:val="24"/>
              </w:rPr>
              <w:t>③供货品种、规格与订单或送货单不符的，每次扣</w:t>
            </w:r>
            <w:r>
              <w:rPr>
                <w:sz w:val="24"/>
              </w:rPr>
              <w:t>5</w:t>
            </w:r>
            <w:r>
              <w:rPr>
                <w:sz w:val="24"/>
              </w:rPr>
              <w:t>分。</w:t>
            </w:r>
          </w:p>
        </w:tc>
        <w:tc>
          <w:tcPr>
            <w:tcW w:type="dxa" w:w="11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8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3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服务质量</w:t>
            </w:r>
          </w:p>
          <w:p>
            <w:pPr>
              <w:pStyle w:val="null3"/>
              <w:jc w:val="center"/>
            </w:pPr>
            <w:r>
              <w:rPr>
                <w:sz w:val="24"/>
                <w:b/>
              </w:rPr>
              <w:t>（</w:t>
            </w:r>
            <w:r>
              <w:rPr>
                <w:sz w:val="24"/>
                <w:b/>
              </w:rPr>
              <w:t>20</w:t>
            </w:r>
            <w:r>
              <w:rPr>
                <w:sz w:val="24"/>
                <w:b/>
              </w:rPr>
              <w:t>分）</w:t>
            </w:r>
          </w:p>
        </w:tc>
        <w:tc>
          <w:tcPr>
            <w:tcW w:type="dxa" w:w="4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①服务态度差，每次扣</w:t>
            </w:r>
            <w:r>
              <w:rPr>
                <w:sz w:val="24"/>
              </w:rPr>
              <w:t>1</w:t>
            </w:r>
            <w:r>
              <w:rPr>
                <w:sz w:val="24"/>
              </w:rPr>
              <w:t>分。</w:t>
            </w:r>
          </w:p>
          <w:p>
            <w:pPr>
              <w:pStyle w:val="null3"/>
              <w:jc w:val="both"/>
            </w:pPr>
            <w:r>
              <w:rPr>
                <w:sz w:val="24"/>
              </w:rPr>
              <w:t>②未按时送货，但不耽误备餐工作的，每迟送一次扣</w:t>
            </w:r>
            <w:r>
              <w:rPr>
                <w:sz w:val="24"/>
              </w:rPr>
              <w:t>1</w:t>
            </w:r>
            <w:r>
              <w:rPr>
                <w:sz w:val="24"/>
              </w:rPr>
              <w:t>分。</w:t>
            </w:r>
          </w:p>
          <w:p>
            <w:pPr>
              <w:pStyle w:val="null3"/>
              <w:jc w:val="both"/>
            </w:pPr>
            <w:r>
              <w:rPr>
                <w:sz w:val="24"/>
              </w:rPr>
              <w:t>③未按时送货，且耽误备餐工作的，每迟送一次扣</w:t>
            </w:r>
            <w:r>
              <w:rPr>
                <w:sz w:val="24"/>
              </w:rPr>
              <w:t>2</w:t>
            </w:r>
            <w:r>
              <w:rPr>
                <w:sz w:val="24"/>
              </w:rPr>
              <w:t>分。</w:t>
            </w:r>
          </w:p>
        </w:tc>
        <w:tc>
          <w:tcPr>
            <w:tcW w:type="dxa" w:w="11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8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3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综合评价</w:t>
            </w:r>
          </w:p>
        </w:tc>
        <w:tc>
          <w:tcPr>
            <w:tcW w:type="dxa" w:w="4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综合得分</w:t>
            </w:r>
          </w:p>
        </w:tc>
        <w:tc>
          <w:tcPr>
            <w:tcW w:type="dxa" w:w="8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827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评价小组成员：</w:t>
            </w:r>
          </w:p>
          <w:p>
            <w:pPr>
              <w:pStyle w:val="null3"/>
              <w:ind w:left="5250"/>
              <w:jc w:val="both"/>
            </w:pPr>
            <w:r>
              <w:rPr>
                <w:sz w:val="24"/>
              </w:rPr>
              <w:t>日期：</w:t>
            </w:r>
          </w:p>
        </w:tc>
      </w:tr>
      <w:tr>
        <w:tc>
          <w:tcPr>
            <w:tcW w:type="dxa" w:w="827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2"/>
              <w:jc w:val="both"/>
            </w:pPr>
            <w:r>
              <w:rPr>
                <w:sz w:val="24"/>
              </w:rPr>
              <w:t>注：甲方每月将对乙方进行评价。统计《配送服务供应商评价表》综合评价得分的平均值，平均值</w:t>
            </w:r>
            <w:r>
              <w:rPr>
                <w:sz w:val="24"/>
              </w:rPr>
              <w:t>≥</w:t>
            </w:r>
            <w:r>
              <w:rPr>
                <w:sz w:val="24"/>
              </w:rPr>
              <w:t>90</w:t>
            </w:r>
            <w:r>
              <w:rPr>
                <w:sz w:val="24"/>
              </w:rPr>
              <w:t>分为合格，甲方全额支付当月应结算费用；</w:t>
            </w:r>
            <w:r>
              <w:rPr>
                <w:sz w:val="24"/>
              </w:rPr>
              <w:t>80</w:t>
            </w:r>
            <w:r>
              <w:rPr>
                <w:sz w:val="24"/>
              </w:rPr>
              <w:t>分≤平均值＜</w:t>
            </w:r>
            <w:r>
              <w:rPr>
                <w:sz w:val="24"/>
              </w:rPr>
              <w:t>90</w:t>
            </w:r>
            <w:r>
              <w:rPr>
                <w:sz w:val="24"/>
              </w:rPr>
              <w:t>分扣减当月结算费用总额的</w:t>
            </w:r>
            <w:r>
              <w:rPr>
                <w:sz w:val="24"/>
              </w:rPr>
              <w:t>2%</w:t>
            </w:r>
            <w:r>
              <w:rPr>
                <w:sz w:val="24"/>
              </w:rPr>
              <w:t>；</w:t>
            </w:r>
            <w:r>
              <w:rPr>
                <w:sz w:val="24"/>
              </w:rPr>
              <w:t>70</w:t>
            </w:r>
            <w:r>
              <w:rPr>
                <w:sz w:val="24"/>
              </w:rPr>
              <w:t>分≤平均值＜</w:t>
            </w:r>
            <w:r>
              <w:rPr>
                <w:sz w:val="24"/>
              </w:rPr>
              <w:t>80</w:t>
            </w:r>
            <w:r>
              <w:rPr>
                <w:sz w:val="24"/>
              </w:rPr>
              <w:t>分扣减当月结算费用总额的</w:t>
            </w:r>
            <w:r>
              <w:rPr>
                <w:sz w:val="24"/>
              </w:rPr>
              <w:t>5%</w:t>
            </w:r>
            <w:r>
              <w:rPr>
                <w:sz w:val="24"/>
              </w:rPr>
              <w:t>；</w:t>
            </w:r>
            <w:r>
              <w:rPr>
                <w:sz w:val="24"/>
              </w:rPr>
              <w:t>60</w:t>
            </w:r>
            <w:r>
              <w:rPr>
                <w:sz w:val="24"/>
              </w:rPr>
              <w:t>分≤平均值＜</w:t>
            </w:r>
            <w:r>
              <w:rPr>
                <w:sz w:val="24"/>
              </w:rPr>
              <w:t>70</w:t>
            </w:r>
            <w:r>
              <w:rPr>
                <w:sz w:val="24"/>
              </w:rPr>
              <w:t>分扣减当月结算费用总额的</w:t>
            </w:r>
            <w:r>
              <w:rPr>
                <w:sz w:val="24"/>
              </w:rPr>
              <w:t>8%</w:t>
            </w:r>
            <w:r>
              <w:rPr>
                <w:sz w:val="24"/>
              </w:rPr>
              <w:t>；平均值＜</w:t>
            </w:r>
            <w:r>
              <w:rPr>
                <w:sz w:val="24"/>
              </w:rPr>
              <w:t>60</w:t>
            </w:r>
            <w:r>
              <w:rPr>
                <w:sz w:val="24"/>
              </w:rPr>
              <w:t>分扣减当月结算费用总额的</w:t>
            </w:r>
            <w:r>
              <w:rPr>
                <w:sz w:val="24"/>
              </w:rPr>
              <w:t>10%</w:t>
            </w:r>
            <w:r>
              <w:rPr>
                <w:sz w:val="24"/>
              </w:rPr>
              <w:t>；如出现连续两个月平均值＜</w:t>
            </w:r>
            <w:r>
              <w:rPr>
                <w:sz w:val="24"/>
              </w:rPr>
              <w:t>60</w:t>
            </w:r>
            <w:r>
              <w:rPr>
                <w:sz w:val="24"/>
              </w:rPr>
              <w:t>分的，除扣减当月结算费用总额的</w:t>
            </w:r>
            <w:r>
              <w:rPr>
                <w:sz w:val="24"/>
              </w:rPr>
              <w:t>10%</w:t>
            </w:r>
            <w:r>
              <w:rPr>
                <w:sz w:val="24"/>
              </w:rPr>
              <w:t>外，甲方有权单方面终止合同，由此产生的损失由乙方自行承担。</w:t>
            </w:r>
          </w:p>
        </w:tc>
      </w:tr>
    </w:tbl>
    <w:p>
      <w:pPr>
        <w:pStyle w:val="null3"/>
        <w:jc w:val="both"/>
      </w:pPr>
      <w:r>
        <w:rPr>
          <w:sz w:val="24"/>
          <w:b/>
        </w:rPr>
        <w:t>十六、知识产权和保密要求：</w:t>
      </w:r>
    </w:p>
    <w:p>
      <w:pPr>
        <w:pStyle w:val="null3"/>
        <w:jc w:val="both"/>
      </w:pPr>
      <w:r>
        <w:rPr>
          <w:sz w:val="21"/>
          <w:b/>
        </w:rPr>
        <w:t xml:space="preserve">    </w:t>
      </w:r>
      <w:r>
        <w:rPr>
          <w:sz w:val="21"/>
          <w:b/>
          <w:u w:val="single"/>
        </w:rPr>
        <w:t xml:space="preserve">                                                                </w:t>
      </w:r>
      <w:r>
        <w:rPr>
          <w:sz w:val="24"/>
        </w:rPr>
        <w:t>。</w:t>
      </w:r>
    </w:p>
    <w:p>
      <w:pPr>
        <w:pStyle w:val="null3"/>
        <w:jc w:val="both"/>
      </w:pPr>
      <w:r>
        <w:rPr>
          <w:sz w:val="24"/>
          <w:b/>
        </w:rPr>
        <w:t>十七、违约责任：</w:t>
      </w:r>
    </w:p>
    <w:p>
      <w:pPr>
        <w:pStyle w:val="null3"/>
        <w:ind w:left="435"/>
        <w:jc w:val="both"/>
      </w:pPr>
      <w:r>
        <w:rPr>
          <w:sz w:val="24"/>
        </w:rPr>
        <w:t xml:space="preserve">1.  </w:t>
      </w:r>
      <w:r>
        <w:rPr>
          <w:sz w:val="24"/>
        </w:rPr>
        <w:t>乙方不能按核定的供货价交付食材、不能提供与其承诺相符的服务或乙方存在违反磋商文件和合同的行为，并且不予纠正的，甲方有权单方面终止合同，取消乙方供货资格。此项下违约责任包括但不限于下列各项：</w:t>
      </w:r>
    </w:p>
    <w:p>
      <w:pPr>
        <w:pStyle w:val="null3"/>
        <w:ind w:left="420"/>
        <w:jc w:val="both"/>
      </w:pPr>
      <w:r>
        <w:rPr>
          <w:sz w:val="24"/>
        </w:rPr>
        <w:t>（</w:t>
      </w:r>
      <w:r>
        <w:rPr>
          <w:sz w:val="24"/>
        </w:rPr>
        <w:t>1</w:t>
      </w:r>
      <w:r>
        <w:rPr>
          <w:sz w:val="24"/>
        </w:rPr>
        <w:t>）乙方在收到甲方订货要求后，在承诺的供货时间内不能供货的；</w:t>
      </w:r>
    </w:p>
    <w:p>
      <w:pPr>
        <w:pStyle w:val="null3"/>
        <w:ind w:left="420"/>
        <w:jc w:val="both"/>
      </w:pPr>
      <w:r>
        <w:rPr>
          <w:sz w:val="24"/>
        </w:rPr>
        <w:t>（</w:t>
      </w:r>
      <w:r>
        <w:rPr>
          <w:sz w:val="24"/>
        </w:rPr>
        <w:t>2</w:t>
      </w:r>
      <w:r>
        <w:rPr>
          <w:sz w:val="24"/>
        </w:rPr>
        <w:t>）乙方未能提供承诺的服务的。</w:t>
      </w:r>
    </w:p>
    <w:p>
      <w:pPr>
        <w:pStyle w:val="null3"/>
        <w:ind w:left="435"/>
        <w:jc w:val="both"/>
      </w:pPr>
      <w:r>
        <w:rPr>
          <w:sz w:val="24"/>
        </w:rPr>
        <w:t xml:space="preserve">2.  </w:t>
      </w:r>
      <w:r>
        <w:rPr>
          <w:sz w:val="24"/>
        </w:rPr>
        <w:t>乙方未能按规定的交货时间交付货物的，甲方有权自行采购，甲方自行采购造成价格高于双方确定的价格的，由乙方赔偿该差价损失。</w:t>
      </w:r>
    </w:p>
    <w:p>
      <w:pPr>
        <w:pStyle w:val="null3"/>
        <w:ind w:left="435"/>
        <w:jc w:val="both"/>
      </w:pPr>
      <w:r>
        <w:rPr>
          <w:sz w:val="24"/>
        </w:rPr>
        <w:t xml:space="preserve">3.  </w:t>
      </w:r>
      <w:r>
        <w:rPr>
          <w:sz w:val="24"/>
        </w:rPr>
        <w:t>除逾期交货时间外，乙方交付的货物和提供的服务不符合磋商文件、投标文件或合同规定的，甲方有权拒收，如给甲方造成的经济损失由乙方承担赔偿责任。</w:t>
      </w:r>
    </w:p>
    <w:p>
      <w:pPr>
        <w:pStyle w:val="null3"/>
        <w:ind w:left="435"/>
        <w:jc w:val="both"/>
      </w:pPr>
      <w:r>
        <w:rPr>
          <w:sz w:val="24"/>
        </w:rPr>
        <w:t xml:space="preserve">4.  </w:t>
      </w:r>
      <w:r>
        <w:rPr>
          <w:sz w:val="24"/>
        </w:rPr>
        <w:t>甲方无正当理由拒收货物、拒不接受服务，到期拒付货物的，给乙方造成经济损失的由甲方承担赔偿责任。</w:t>
      </w:r>
    </w:p>
    <w:p>
      <w:pPr>
        <w:pStyle w:val="null3"/>
        <w:ind w:left="435"/>
        <w:jc w:val="both"/>
      </w:pPr>
      <w:r>
        <w:rPr>
          <w:sz w:val="24"/>
        </w:rPr>
        <w:t xml:space="preserve">5.  </w:t>
      </w:r>
      <w:r>
        <w:rPr>
          <w:sz w:val="24"/>
        </w:rPr>
        <w:t>其他违约责任按《中华人民共和国民法典》处理。</w:t>
      </w:r>
    </w:p>
    <w:p>
      <w:pPr>
        <w:pStyle w:val="null3"/>
        <w:jc w:val="both"/>
      </w:pPr>
      <w:r>
        <w:rPr>
          <w:sz w:val="24"/>
          <w:b/>
        </w:rPr>
        <w:t>十八、提出异议的时间和方法：</w:t>
      </w:r>
    </w:p>
    <w:p>
      <w:pPr>
        <w:pStyle w:val="null3"/>
        <w:ind w:left="435"/>
        <w:jc w:val="both"/>
      </w:pPr>
      <w:r>
        <w:rPr>
          <w:sz w:val="24"/>
        </w:rPr>
        <w:t xml:space="preserve">1.  </w:t>
      </w:r>
      <w:r>
        <w:rPr>
          <w:sz w:val="24"/>
        </w:rPr>
        <w:t>甲方在验收后</w:t>
      </w:r>
      <w:r>
        <w:rPr>
          <w:sz w:val="21"/>
          <w:u w:val="single"/>
        </w:rPr>
        <w:t xml:space="preserve">     </w:t>
      </w:r>
      <w:r>
        <w:rPr>
          <w:sz w:val="24"/>
        </w:rPr>
        <w:t>天内如对货物的型号、规格、质量有异议时，应在妥善保管货物的同时，即向乙方提出书面异议。</w:t>
      </w:r>
    </w:p>
    <w:p>
      <w:pPr>
        <w:pStyle w:val="null3"/>
        <w:ind w:left="435"/>
        <w:jc w:val="both"/>
      </w:pPr>
      <w:r>
        <w:rPr>
          <w:sz w:val="24"/>
        </w:rPr>
        <w:t xml:space="preserve">2.  </w:t>
      </w:r>
      <w:r>
        <w:rPr>
          <w:sz w:val="24"/>
        </w:rPr>
        <w:t>乙方在接到甲方书面异议后，应在</w:t>
      </w:r>
      <w:r>
        <w:rPr>
          <w:sz w:val="24"/>
        </w:rPr>
        <w:t>3</w:t>
      </w:r>
      <w:r>
        <w:rPr>
          <w:sz w:val="24"/>
        </w:rPr>
        <w:t>天内负责处理并函复甲方处理情况，否则，即视为默认甲方提出的异议和处理意见。</w:t>
      </w:r>
    </w:p>
    <w:p>
      <w:pPr>
        <w:pStyle w:val="null3"/>
        <w:ind w:left="435"/>
        <w:jc w:val="both"/>
      </w:pPr>
      <w:r>
        <w:rPr>
          <w:sz w:val="24"/>
        </w:rPr>
        <w:t xml:space="preserve">3.  </w:t>
      </w:r>
      <w:r>
        <w:rPr>
          <w:sz w:val="24"/>
        </w:rPr>
        <w:t>甲方因违章操作、保管、保养不善等人为造成货物损毁，所提出的异议乙方有权不予接受。</w:t>
      </w:r>
    </w:p>
    <w:p>
      <w:pPr>
        <w:pStyle w:val="null3"/>
        <w:ind w:left="435"/>
        <w:jc w:val="both"/>
      </w:pPr>
      <w:r>
        <w:rPr>
          <w:sz w:val="24"/>
        </w:rPr>
        <w:t xml:space="preserve">4.  </w:t>
      </w:r>
      <w:r>
        <w:rPr>
          <w:sz w:val="24"/>
        </w:rPr>
        <w:t>乙方利用专业技术和行业信息优势之便，以不道德的手段，故意隐瞒和掩盖自身缔约过失，违背投标（响应）承诺和未尽义务，损害了甲方的合法权益，甲方在任何时候均可追究乙方的违约责任并索取赔偿，且不受验收程序、质保期和合同时效的限制。</w:t>
      </w:r>
    </w:p>
    <w:p>
      <w:pPr>
        <w:pStyle w:val="null3"/>
        <w:jc w:val="both"/>
      </w:pPr>
      <w:r>
        <w:rPr>
          <w:sz w:val="24"/>
          <w:b/>
        </w:rPr>
        <w:t>十九、争议的解决：</w:t>
      </w:r>
    </w:p>
    <w:p>
      <w:pPr>
        <w:pStyle w:val="null3"/>
        <w:ind w:left="435"/>
        <w:jc w:val="both"/>
      </w:pPr>
      <w:r>
        <w:rPr>
          <w:sz w:val="24"/>
        </w:rPr>
        <w:t xml:space="preserve">1.  </w:t>
      </w:r>
      <w:r>
        <w:rPr>
          <w:sz w:val="24"/>
        </w:rPr>
        <w:t>合同履行过程中发生的任何争议，如双方未能通过友好协商解决，应向云浮市云城区人民法院提起诉讼。对所交付标的物质量有争议的，统一由云浮市辖属的专业检测机构进行终局鉴定，鉴定结果符合质量技术标准时，鉴定费由甲方承担；鉴定结果符合质量技术标准时，鉴定费由乙方承担。</w:t>
      </w:r>
    </w:p>
    <w:p>
      <w:pPr>
        <w:pStyle w:val="null3"/>
        <w:ind w:left="435"/>
        <w:jc w:val="both"/>
      </w:pPr>
      <w:r>
        <w:rPr>
          <w:sz w:val="24"/>
        </w:rPr>
        <w:t xml:space="preserve">2.  </w:t>
      </w:r>
      <w:r>
        <w:rPr>
          <w:sz w:val="24"/>
        </w:rPr>
        <w:t>法院审理期间，除提交法院审理的事项外，其它无争议的事项和条款仍应继续履行。</w:t>
      </w:r>
    </w:p>
    <w:p>
      <w:pPr>
        <w:pStyle w:val="null3"/>
        <w:jc w:val="both"/>
      </w:pPr>
      <w:r>
        <w:rPr>
          <w:sz w:val="24"/>
          <w:b/>
        </w:rPr>
        <w:t>二十、不可抗力：</w:t>
      </w:r>
    </w:p>
    <w:p>
      <w:pPr>
        <w:pStyle w:val="null3"/>
        <w:ind w:firstLine="480"/>
        <w:jc w:val="both"/>
      </w:pPr>
      <w:r>
        <w:rPr>
          <w:sz w:val="24"/>
        </w:rPr>
        <w:t>任何一方由于不可抗力原因不能履行合同时，应在不可抗力事件结束后</w:t>
      </w:r>
      <w:r>
        <w:rPr>
          <w:sz w:val="24"/>
        </w:rPr>
        <w:t>48</w:t>
      </w:r>
      <w:r>
        <w:rPr>
          <w:sz w:val="24"/>
        </w:rPr>
        <w:t>小时内向对方通报，以减轻可能给对方造成的损失，在取得有关机构的不可抗力证明或双方谅解确认后，允许延期履行或修订合同，并根据情况可部分或全部免于承担违约责任。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4"/>
          <w:b/>
        </w:rPr>
        <w:t>二十一、税费：</w:t>
      </w:r>
    </w:p>
    <w:p>
      <w:pPr>
        <w:pStyle w:val="null3"/>
        <w:jc w:val="both"/>
      </w:pPr>
      <w:r>
        <w:rPr>
          <w:sz w:val="24"/>
        </w:rPr>
        <w:t xml:space="preserve">1.  </w:t>
      </w:r>
      <w:r>
        <w:rPr>
          <w:sz w:val="24"/>
        </w:rPr>
        <w:t>本合同实施过程中所发生的一切税费及不可预见费均由乙方承担。</w:t>
      </w:r>
    </w:p>
    <w:p>
      <w:pPr>
        <w:pStyle w:val="null3"/>
        <w:jc w:val="both"/>
      </w:pPr>
      <w:r>
        <w:rPr>
          <w:sz w:val="24"/>
        </w:rPr>
        <w:t xml:space="preserve">2.  </w:t>
      </w:r>
      <w:r>
        <w:rPr>
          <w:sz w:val="24"/>
        </w:rPr>
        <w:t>乙方依照税务规章优先在合同履约地开具发票及纳税，咨询：</w:t>
      </w:r>
      <w:r>
        <w:rPr>
          <w:sz w:val="24"/>
        </w:rPr>
        <w:t>0766-12366</w:t>
      </w:r>
      <w:r>
        <w:rPr>
          <w:sz w:val="24"/>
        </w:rPr>
        <w:t>。</w:t>
      </w:r>
    </w:p>
    <w:p>
      <w:pPr>
        <w:pStyle w:val="null3"/>
        <w:jc w:val="both"/>
      </w:pPr>
      <w:r>
        <w:rPr>
          <w:sz w:val="24"/>
          <w:b/>
        </w:rPr>
        <w:t>二十二、合同生效与合同备案：</w:t>
      </w:r>
    </w:p>
    <w:p>
      <w:pPr>
        <w:pStyle w:val="null3"/>
        <w:jc w:val="both"/>
      </w:pPr>
      <w:r>
        <w:rPr>
          <w:sz w:val="24"/>
        </w:rPr>
        <w:t xml:space="preserve">1.  </w:t>
      </w:r>
      <w:r>
        <w:rPr>
          <w:sz w:val="24"/>
        </w:rPr>
        <w:t>本合同在甲乙双方法定代表人或其授权代表签字、盖公章或合同专用章后生效。</w:t>
      </w:r>
    </w:p>
    <w:p>
      <w:pPr>
        <w:pStyle w:val="null3"/>
        <w:jc w:val="both"/>
      </w:pPr>
      <w:r>
        <w:rPr>
          <w:sz w:val="24"/>
          <w:b/>
        </w:rPr>
        <w:t>二十三、乙方应提供的资料内容：</w:t>
      </w:r>
    </w:p>
    <w:p>
      <w:pPr>
        <w:pStyle w:val="null3"/>
        <w:ind w:left="435"/>
        <w:jc w:val="both"/>
      </w:pPr>
      <w:r>
        <w:rPr>
          <w:sz w:val="24"/>
        </w:rPr>
        <w:t xml:space="preserve">1.  </w:t>
      </w:r>
      <w:r>
        <w:rPr>
          <w:sz w:val="24"/>
        </w:rPr>
        <w:t>进口产品必须提供原产地证明和中国商检证明及合法进货渠道全套单证。</w:t>
      </w:r>
    </w:p>
    <w:p>
      <w:pPr>
        <w:pStyle w:val="null3"/>
        <w:ind w:left="435"/>
        <w:jc w:val="both"/>
      </w:pPr>
      <w:r>
        <w:rPr>
          <w:sz w:val="24"/>
        </w:rPr>
        <w:t xml:space="preserve">2.  </w:t>
      </w:r>
      <w:r>
        <w:rPr>
          <w:sz w:val="24"/>
        </w:rPr>
        <w:t>中国境内制造的产品必须提供出厂合格证，并提供甲方名下终端客户保修注册资料。</w:t>
      </w:r>
    </w:p>
    <w:p>
      <w:pPr>
        <w:pStyle w:val="null3"/>
        <w:ind w:left="435"/>
        <w:jc w:val="both"/>
      </w:pPr>
      <w:r>
        <w:rPr>
          <w:sz w:val="24"/>
        </w:rPr>
        <w:t xml:space="preserve">3.  </w:t>
      </w:r>
      <w:r>
        <w:rPr>
          <w:sz w:val="24"/>
        </w:rPr>
        <w:t>关键产品</w:t>
      </w:r>
      <w:r>
        <w:rPr>
          <w:sz w:val="24"/>
        </w:rPr>
        <w:t>/</w:t>
      </w:r>
      <w:r>
        <w:rPr>
          <w:sz w:val="24"/>
        </w:rPr>
        <w:t>主机设备的用户手册、保修手册、有关单证资料及配备件、随机工具等，使用操作及安全须知等重要资料应附有中文说明。</w:t>
      </w:r>
    </w:p>
    <w:p>
      <w:pPr>
        <w:pStyle w:val="null3"/>
        <w:jc w:val="both"/>
      </w:pPr>
      <w:r>
        <w:rPr>
          <w:sz w:val="24"/>
          <w:b/>
        </w:rPr>
        <w:t>二十四、关于政府采购合同融资</w:t>
      </w:r>
    </w:p>
    <w:p>
      <w:pPr>
        <w:pStyle w:val="null3"/>
        <w:jc w:val="both"/>
      </w:pPr>
      <w:r>
        <w:rPr>
          <w:sz w:val="24"/>
        </w:rPr>
        <w:t xml:space="preserve">1.  </w:t>
      </w:r>
      <w:r>
        <w:rPr>
          <w:sz w:val="24"/>
        </w:rPr>
        <w:t>乙方是否已申请政府采购合同融资：</w:t>
      </w:r>
      <w:r>
        <w:rPr>
          <w:sz w:val="24"/>
          <w:u w:val="single"/>
        </w:rPr>
        <w:t xml:space="preserve">   </w:t>
      </w:r>
      <w:r>
        <w:rPr>
          <w:sz w:val="24"/>
          <w:u w:val="single"/>
        </w:rPr>
        <w:t>是</w:t>
      </w:r>
      <w:r>
        <w:rPr>
          <w:sz w:val="24"/>
          <w:u w:val="single"/>
        </w:rPr>
        <w:t xml:space="preserve">  </w:t>
      </w:r>
      <w:r>
        <w:rPr>
          <w:sz w:val="24"/>
          <w:u w:val="single"/>
        </w:rPr>
        <w:t xml:space="preserve">/  </w:t>
      </w:r>
      <w:r>
        <w:rPr>
          <w:sz w:val="24"/>
          <w:u w:val="single"/>
        </w:rPr>
        <w:t xml:space="preserve">否  </w:t>
      </w:r>
      <w:r>
        <w:rPr>
          <w:sz w:val="24"/>
        </w:rPr>
        <w:t>；</w:t>
      </w:r>
    </w:p>
    <w:p>
      <w:pPr>
        <w:pStyle w:val="null3"/>
        <w:ind w:firstLine="480"/>
        <w:jc w:val="both"/>
      </w:pPr>
      <w:r>
        <w:rPr>
          <w:sz w:val="24"/>
        </w:rPr>
        <w:t>融资银行及联系方式：</w:t>
      </w:r>
      <w:r>
        <w:rPr>
          <w:sz w:val="21"/>
          <w:u w:val="single"/>
        </w:rPr>
        <w:t xml:space="preserve">                                             </w:t>
      </w:r>
      <w:r>
        <w:rPr>
          <w:sz w:val="24"/>
        </w:rPr>
        <w:t>。</w:t>
      </w:r>
    </w:p>
    <w:p>
      <w:pPr>
        <w:pStyle w:val="null3"/>
        <w:ind w:left="435"/>
        <w:jc w:val="both"/>
      </w:pPr>
      <w:r>
        <w:rPr>
          <w:sz w:val="24"/>
        </w:rPr>
        <w:t xml:space="preserve">2.  </w:t>
      </w:r>
      <w:r>
        <w:rPr>
          <w:sz w:val="24"/>
        </w:rPr>
        <w:t>若乙方已申请政府采购合同融资，其在本合同中登记的银行账号应与金融机构签订融资协议中约定的融资回款账户一致，此账户作为政府采购融资合同资金回款的唯一账户，未获得融资银行同意，乙方不得随意变更。</w:t>
      </w:r>
    </w:p>
    <w:p>
      <w:pPr>
        <w:pStyle w:val="null3"/>
        <w:jc w:val="both"/>
      </w:pPr>
      <w:r>
        <w:rPr>
          <w:sz w:val="24"/>
          <w:b/>
        </w:rPr>
        <w:t>二十五、其他</w:t>
      </w:r>
    </w:p>
    <w:p>
      <w:pPr>
        <w:pStyle w:val="null3"/>
        <w:ind w:left="435"/>
        <w:jc w:val="both"/>
      </w:pPr>
      <w:r>
        <w:rPr>
          <w:sz w:val="24"/>
        </w:rPr>
        <w:t xml:space="preserve">1.  </w:t>
      </w:r>
      <w:r>
        <w:rPr>
          <w:sz w:val="24"/>
        </w:rPr>
        <w:t>所有经一方或双方签署确认的文件（包括会议纪要、补充协议、往来信函）、磋商文件、投标文件、合同附件及中标（成交）通知书均为本合同不可分割的有效组成部分，与本合同具有同等的法律效力和履约义务，其缔约生效日期为有效签署或盖章确认之日期。</w:t>
      </w:r>
    </w:p>
    <w:p>
      <w:pPr>
        <w:pStyle w:val="null3"/>
        <w:ind w:left="435"/>
        <w:jc w:val="both"/>
      </w:pPr>
      <w:r>
        <w:rPr>
          <w:sz w:val="24"/>
        </w:rPr>
        <w:t xml:space="preserve">2.  </w:t>
      </w:r>
      <w:r>
        <w:rPr>
          <w:sz w:val="24"/>
        </w:rPr>
        <w:t>如一方（包括联系人）地址、电话、传真号码有变更，应在变更后</w:t>
      </w:r>
      <w:r>
        <w:rPr>
          <w:sz w:val="24"/>
        </w:rPr>
        <w:t>3</w:t>
      </w:r>
      <w:r>
        <w:rPr>
          <w:sz w:val="24"/>
        </w:rPr>
        <w:t>个工作日内书面通知对方联系人或负责人，否则，因此造成的损失由未履行通知义务方承担相应责任。</w:t>
      </w:r>
    </w:p>
    <w:p>
      <w:pPr>
        <w:pStyle w:val="null3"/>
        <w:ind w:left="435"/>
        <w:jc w:val="both"/>
      </w:pPr>
      <w:r>
        <w:rPr>
          <w:sz w:val="24"/>
        </w:rPr>
        <w:t xml:space="preserve">3.  </w:t>
      </w:r>
      <w:r>
        <w:rPr>
          <w:sz w:val="24"/>
        </w:rPr>
        <w:t>未经甲方书面同意，乙方不得擅自向第三方转让其主体性和关键性合同义务。</w:t>
      </w:r>
    </w:p>
    <w:p>
      <w:pPr>
        <w:pStyle w:val="null3"/>
        <w:ind w:left="435"/>
        <w:jc w:val="both"/>
      </w:pPr>
      <w:r>
        <w:rPr>
          <w:sz w:val="24"/>
        </w:rPr>
        <w:t xml:space="preserve">4.  </w:t>
      </w:r>
      <w:r>
        <w:rPr>
          <w:sz w:val="24"/>
        </w:rPr>
        <w:t>本合同一式</w:t>
      </w:r>
      <w:r>
        <w:rPr>
          <w:sz w:val="21"/>
          <w:u w:val="single"/>
        </w:rPr>
        <w:t xml:space="preserve">     </w:t>
      </w:r>
      <w:r>
        <w:rPr>
          <w:sz w:val="24"/>
        </w:rPr>
        <w:t>份，甲方执</w:t>
      </w:r>
      <w:r>
        <w:rPr>
          <w:sz w:val="21"/>
          <w:u w:val="single"/>
        </w:rPr>
        <w:t xml:space="preserve">     </w:t>
      </w:r>
      <w:r>
        <w:rPr>
          <w:sz w:val="24"/>
        </w:rPr>
        <w:t>份，乙方执</w:t>
      </w:r>
      <w:r>
        <w:rPr>
          <w:sz w:val="21"/>
          <w:u w:val="single"/>
        </w:rPr>
        <w:t xml:space="preserve">     </w:t>
      </w:r>
      <w:r>
        <w:rPr>
          <w:sz w:val="24"/>
        </w:rPr>
        <w:t>份。</w:t>
      </w:r>
    </w:p>
    <w:p>
      <w:pPr>
        <w:pStyle w:val="null3"/>
        <w:ind w:left="435"/>
        <w:jc w:val="both"/>
      </w:pPr>
      <w:r>
        <w:rPr>
          <w:sz w:val="24"/>
        </w:rPr>
        <w:t xml:space="preserve">5.  </w:t>
      </w:r>
      <w:r>
        <w:rPr>
          <w:sz w:val="24"/>
        </w:rPr>
        <w:t>本合同（含附件）共计</w:t>
      </w:r>
      <w:r>
        <w:rPr>
          <w:sz w:val="21"/>
          <w:u w:val="single"/>
        </w:rPr>
        <w:t xml:space="preserve">     </w:t>
      </w:r>
      <w:r>
        <w:rPr>
          <w:sz w:val="24"/>
        </w:rPr>
        <w:t>页</w:t>
      </w:r>
      <w:r>
        <w:rPr>
          <w:sz w:val="24"/>
        </w:rPr>
        <w:t>A4</w:t>
      </w:r>
      <w:r>
        <w:rPr>
          <w:sz w:val="24"/>
        </w:rPr>
        <w:t>纸张，缺页之合同为无效合同。</w:t>
      </w:r>
    </w:p>
    <w:p>
      <w:pPr>
        <w:pStyle w:val="null3"/>
        <w:ind w:left="435"/>
        <w:jc w:val="both"/>
      </w:pPr>
      <w:r>
        <w:rPr>
          <w:sz w:val="24"/>
        </w:rPr>
        <w:t xml:space="preserve">6.  </w:t>
      </w:r>
      <w:r>
        <w:rPr>
          <w:sz w:val="24"/>
        </w:rPr>
        <w:t>本合同签约履约地点：</w:t>
      </w:r>
      <w:r>
        <w:rPr>
          <w:sz w:val="21"/>
          <w:u w:val="single"/>
        </w:rPr>
        <w:t xml:space="preserve">                    </w:t>
      </w:r>
      <w:r>
        <w:rPr>
          <w:sz w:val="24"/>
        </w:rPr>
        <w:t>。</w:t>
      </w:r>
    </w:p>
    <w:p>
      <w:pPr>
        <w:pStyle w:val="null3"/>
        <w:ind w:left="435"/>
        <w:jc w:val="both"/>
      </w:pPr>
      <w:r>
        <w:rPr>
          <w:sz w:val="24"/>
        </w:rPr>
        <w:t xml:space="preserve">7.  </w:t>
      </w:r>
      <w:r>
        <w:rPr>
          <w:sz w:val="24"/>
        </w:rPr>
        <w:t>本合同所指“书面通知”包括但不限于短信、电子邮件等数据电文的通知形式，到达时间以民事诉讼法的规定为准，但进行书面通知前后，通知方均有义务电话确认通知事项。</w:t>
      </w:r>
    </w:p>
    <w:p>
      <w:pPr>
        <w:pStyle w:val="null3"/>
        <w:ind w:left="435"/>
        <w:jc w:val="both"/>
      </w:pPr>
      <w:r>
        <w:rPr>
          <w:sz w:val="24"/>
        </w:rPr>
        <w:t xml:space="preserve">8.  </w:t>
      </w:r>
      <w:r>
        <w:rPr>
          <w:sz w:val="24"/>
        </w:rPr>
        <w:t>双方均已对以上各条款及附件作充分了解，并明确理解由此而产生的相关权责。</w:t>
      </w:r>
    </w:p>
    <w:tbl>
      <w:tblPr>
        <w:tblW w:w="0" w:type="auto"/>
        <w:tblBorders>
          <w:top w:val="none" w:color="000000" w:sz="4"/>
          <w:left w:val="none" w:color="000000" w:sz="4"/>
          <w:bottom w:val="none" w:color="000000" w:sz="4"/>
          <w:right w:val="none" w:color="000000" w:sz="4"/>
          <w:insideH w:val="none"/>
          <w:insideV w:val="none"/>
        </w:tblBorders>
      </w:tblPr>
      <w:tblGrid>
        <w:gridCol w:w="4153"/>
        <w:gridCol w:w="4153"/>
      </w:tblGrid>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b/>
              </w:rPr>
              <w:t>甲方（盖章）：</w:t>
            </w:r>
            <w:r>
              <w:rPr>
                <w:sz w:val="21"/>
              </w:rPr>
              <w:t xml:space="preserve">                       </w:t>
            </w:r>
          </w:p>
          <w:p>
            <w:pPr>
              <w:pStyle w:val="null3"/>
              <w:spacing w:before="120"/>
              <w:jc w:val="both"/>
            </w:pPr>
            <w:r>
              <w:rPr>
                <w:sz w:val="24"/>
              </w:rPr>
              <w:t>代表：</w:t>
            </w:r>
            <w:r>
              <w:rPr>
                <w:sz w:val="21"/>
                <w:u w:val="single"/>
              </w:rPr>
              <w:t xml:space="preserve">                      </w:t>
            </w:r>
          </w:p>
          <w:p>
            <w:pPr>
              <w:pStyle w:val="null3"/>
              <w:jc w:val="both"/>
            </w:pPr>
            <w:r>
              <w:rPr>
                <w:sz w:val="24"/>
              </w:rPr>
              <w:t>地址：</w:t>
            </w:r>
          </w:p>
          <w:p>
            <w:pPr>
              <w:pStyle w:val="null3"/>
              <w:jc w:val="both"/>
            </w:pPr>
            <w:r>
              <w:rPr>
                <w:sz w:val="24"/>
              </w:rPr>
              <w:t>电话：</w:t>
            </w:r>
          </w:p>
          <w:p>
            <w:pPr>
              <w:pStyle w:val="null3"/>
              <w:jc w:val="both"/>
            </w:pPr>
            <w:r>
              <w:rPr>
                <w:sz w:val="24"/>
              </w:rPr>
              <w:t>传真：</w:t>
            </w:r>
          </w:p>
          <w:p>
            <w:pPr>
              <w:pStyle w:val="null3"/>
              <w:jc w:val="both"/>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b/>
              </w:rPr>
              <w:t>乙方（盖章）：</w:t>
            </w:r>
          </w:p>
          <w:p>
            <w:pPr>
              <w:pStyle w:val="null3"/>
              <w:spacing w:before="120"/>
              <w:jc w:val="both"/>
            </w:pPr>
            <w:r>
              <w:rPr>
                <w:sz w:val="24"/>
              </w:rPr>
              <w:t>代表：</w:t>
            </w:r>
            <w:r>
              <w:rPr>
                <w:sz w:val="21"/>
                <w:u w:val="single"/>
              </w:rPr>
              <w:t xml:space="preserve">                      </w:t>
            </w:r>
          </w:p>
          <w:p>
            <w:pPr>
              <w:pStyle w:val="null3"/>
              <w:jc w:val="both"/>
            </w:pPr>
            <w:r>
              <w:rPr>
                <w:sz w:val="24"/>
              </w:rPr>
              <w:t>地址：</w:t>
            </w:r>
          </w:p>
          <w:p>
            <w:pPr>
              <w:pStyle w:val="null3"/>
              <w:jc w:val="both"/>
            </w:pPr>
            <w:r>
              <w:rPr>
                <w:sz w:val="24"/>
              </w:rPr>
              <w:t>电话：</w:t>
            </w:r>
          </w:p>
          <w:p>
            <w:pPr>
              <w:pStyle w:val="null3"/>
              <w:jc w:val="both"/>
            </w:pPr>
            <w:r>
              <w:rPr>
                <w:sz w:val="24"/>
              </w:rPr>
              <w:t>传真：</w:t>
            </w:r>
          </w:p>
          <w:p>
            <w:pPr>
              <w:pStyle w:val="null3"/>
              <w:jc w:val="both"/>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b/>
              </w:rPr>
              <w:t>收款方、开票方须与乙方一致，专户为</w:t>
            </w:r>
            <w:r>
              <w:rPr>
                <w:sz w:val="24"/>
              </w:rPr>
              <w:t>：</w:t>
            </w:r>
          </w:p>
          <w:p>
            <w:pPr>
              <w:pStyle w:val="null3"/>
              <w:jc w:val="both"/>
            </w:pPr>
            <w:r>
              <w:rPr>
                <w:sz w:val="24"/>
              </w:rPr>
              <w:t>开户名称：</w:t>
            </w:r>
          </w:p>
          <w:p>
            <w:pPr>
              <w:pStyle w:val="null3"/>
              <w:jc w:val="both"/>
            </w:pPr>
            <w:r>
              <w:rPr>
                <w:sz w:val="24"/>
              </w:rPr>
              <w:t>银行账号：</w:t>
            </w:r>
          </w:p>
          <w:p>
            <w:pPr>
              <w:pStyle w:val="null3"/>
              <w:jc w:val="both"/>
            </w:pPr>
            <w:r>
              <w:rPr>
                <w:sz w:val="24"/>
              </w:rPr>
              <w:t>开户行：</w:t>
            </w:r>
          </w:p>
        </w:tc>
      </w:tr>
    </w:tbl>
    <w:p>
      <w:pPr>
        <w:pStyle w:val="null3"/>
        <w:spacing w:before="0" w:after="0"/>
        <w:ind w:left="0" w:right="0"/>
        <w:jc w:val="both"/>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445302-2024-00706</w:t>
      </w:r>
    </w:p>
    <w:p>
      <w:pPr>
        <w:pStyle w:val="null3"/>
        <w:jc w:val="center"/>
        <w:outlineLvl w:val="3"/>
      </w:pPr>
      <w:r>
        <w:rPr>
          <w:sz w:val="24"/>
          <w:b/>
        </w:rPr>
        <w:t>采购项目编号：</w:t>
      </w:r>
      <w:r>
        <w:rPr>
          <w:sz w:val="24"/>
          <w:b/>
        </w:rPr>
        <w:t>GDWXYF-2024-CG005</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广东万雄项目管理有限公司</w:t>
      </w:r>
    </w:p>
    <w:p>
      <w:pPr>
        <w:pStyle w:val="null3"/>
        <w:ind w:firstLine="480"/>
      </w:pPr>
      <w:r>
        <w:rPr/>
        <w:t xml:space="preserve"> 你方组织的</w:t>
      </w:r>
      <w:r>
        <w:rPr>
          <w:u w:val="single"/>
        </w:rPr>
        <w:t>“</w:t>
      </w:r>
      <w:r>
        <w:rPr>
          <w:u w:val="single"/>
        </w:rPr>
        <w:t>云浮市云城区第二幼儿园2024-2025学年食堂采购招标项目</w:t>
      </w:r>
      <w:r>
        <w:rPr>
          <w:u w:val="single"/>
        </w:rPr>
        <w:t>”</w:t>
      </w:r>
      <w:r>
        <w:rPr/>
        <w:t>项目的竞争性磋商[采购项目编号为：</w:t>
      </w:r>
      <w:r>
        <w:rPr>
          <w:u w:val="single"/>
        </w:rPr>
        <w:t>GDWXYF-2024-CG005</w:t>
      </w:r>
      <w:r>
        <w:rPr/>
        <w:t>]，我方愿参与响应。</w:t>
      </w:r>
    </w:p>
    <w:p>
      <w:pPr>
        <w:pStyle w:val="null3"/>
        <w:ind w:firstLine="480"/>
      </w:pPr>
      <w:r>
        <w:rPr/>
        <w:t>我方确认收到贵方提供的</w:t>
      </w:r>
      <w:r>
        <w:rPr>
          <w:u w:val="single"/>
        </w:rPr>
        <w:t>“</w:t>
      </w:r>
      <w:r>
        <w:rPr>
          <w:u w:val="single"/>
        </w:rPr>
        <w:t>云浮市云城区第二幼儿园2024-2025学年食堂采购招标项目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广东万雄项目管理有限公司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云浮市云城区第二幼儿园2024-2025学年食堂采购招标项目</w:t>
      </w:r>
      <w:r>
        <w:rPr/>
        <w:t>”项目采购[采购项目编号为</w:t>
      </w:r>
      <w:r>
        <w:rPr/>
        <w:t>GDWXYF-2024-CG005</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云浮市云城区第二幼儿园</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广东万雄项目管理有限公司</w:t>
      </w:r>
    </w:p>
    <w:p>
      <w:pPr>
        <w:pStyle w:val="null3"/>
        <w:ind w:firstLine="480"/>
      </w:pPr>
      <w:r>
        <w:rPr/>
        <w:t>我单位参加贵公司组织的</w:t>
      </w:r>
      <w:r>
        <w:rPr/>
        <w:t>云浮市云城区第二幼儿园2024-2025学年食堂采购招标项目</w:t>
      </w:r>
      <w:r>
        <w:rPr/>
        <w:t>（采购项目编号：</w:t>
      </w:r>
      <w:r>
        <w:rPr/>
        <w:t>GDWXYF-2024-CG005</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广东万雄项目管理有限公司</w:t>
      </w:r>
    </w:p>
    <w:p>
      <w:pPr>
        <w:pStyle w:val="null3"/>
        <w:ind w:firstLine="480"/>
      </w:pPr>
      <w:r>
        <w:rPr/>
        <w:t>我单位已登记并准备参与“</w:t>
      </w:r>
      <w:r>
        <w:rPr/>
        <w:t>云浮市云城区第二幼儿园2024-2025学年食堂采购招标项目</w:t>
      </w:r>
      <w:r>
        <w:rPr/>
        <w:t>”项目（采购项目编号：</w:t>
      </w:r>
      <w:r>
        <w:rPr/>
        <w:t>GDWXYF-2024-CG005</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