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445303-2024-00334</w:t>
      </w:r>
    </w:p>
    <w:p>
      <w:pPr>
        <w:pStyle w:val="null3"/>
        <w:jc w:val="center"/>
        <w:outlineLvl w:val="3"/>
      </w:pPr>
      <w:r>
        <w:rPr>
          <w:sz w:val="24"/>
          <w:b/>
        </w:rPr>
        <w:t>采购项目编号：</w:t>
      </w:r>
      <w:r>
        <w:rPr>
          <w:sz w:val="24"/>
          <w:b/>
        </w:rPr>
        <w:t>GDWXYF-2024-CG002</w:t>
      </w:r>
    </w:p>
    <w:p>
      <w:pPr>
        <w:pStyle w:val="null3"/>
        <w:jc w:val="center"/>
        <w:outlineLvl w:val="3"/>
      </w:pPr>
      <w:r>
        <w:rPr>
          <w:sz w:val="24"/>
          <w:b/>
        </w:rPr>
        <w:t>项目名称：</w:t>
      </w:r>
      <w:r>
        <w:rPr>
          <w:sz w:val="24"/>
          <w:b/>
        </w:rPr>
        <w:t>云浮市云安区富林镇中学2024年学生食堂商品采购</w:t>
      </w:r>
    </w:p>
    <w:p>
      <w:pPr>
        <w:pStyle w:val="null3"/>
        <w:jc w:val="center"/>
        <w:outlineLvl w:val="3"/>
      </w:pPr>
      <w:r>
        <w:rPr>
          <w:sz w:val="24"/>
          <w:b/>
        </w:rPr>
        <w:t>采购人：</w:t>
      </w:r>
      <w:r>
        <w:rPr>
          <w:sz w:val="24"/>
          <w:b/>
        </w:rPr>
        <w:t>云浮市云安区富林镇中学</w:t>
      </w:r>
    </w:p>
    <w:p>
      <w:pPr>
        <w:pStyle w:val="null3"/>
        <w:jc w:val="center"/>
        <w:outlineLvl w:val="3"/>
      </w:pPr>
      <w:r>
        <w:rPr>
          <w:sz w:val="24"/>
          <w:b/>
        </w:rPr>
        <w:t>采购代理机构：</w:t>
      </w:r>
      <w:r>
        <w:rPr>
          <w:sz w:val="24"/>
          <w:b/>
        </w:rPr>
        <w:t>广东万雄项目管理有限公司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广东万雄项目管理有限公司</w:t>
      </w:r>
      <w:r>
        <w:rPr/>
        <w:t>受</w:t>
      </w:r>
      <w:r>
        <w:rPr/>
        <w:t>云浮市云安区富林镇中学</w:t>
      </w:r>
      <w:r>
        <w:rPr/>
        <w:t>的委托，采用</w:t>
      </w:r>
      <w:r>
        <w:rPr/>
        <w:t>竞争性磋商</w:t>
      </w:r>
      <w:r>
        <w:rPr/>
        <w:t>方式组织采购</w:t>
      </w:r>
      <w:r>
        <w:rPr/>
        <w:t>云浮市云安区富林镇中学2024年学生食堂商品采购</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云浮市云安区富林镇中学2024年学生食堂商品采购</w:t>
      </w:r>
    </w:p>
    <w:p>
      <w:pPr>
        <w:pStyle w:val="null3"/>
        <w:ind w:firstLine="480"/>
      </w:pPr>
      <w:r>
        <w:rPr/>
        <w:t>采购计划编号：</w:t>
      </w:r>
      <w:r>
        <w:rPr/>
        <w:t>445303-2024-00334</w:t>
      </w:r>
    </w:p>
    <w:p>
      <w:pPr>
        <w:pStyle w:val="null3"/>
        <w:ind w:firstLine="480"/>
      </w:pPr>
      <w:r>
        <w:rPr/>
        <w:t>采购项目编号：</w:t>
      </w:r>
      <w:r>
        <w:rPr/>
        <w:t>GDWXYF-2024-CG002</w:t>
      </w:r>
    </w:p>
    <w:p>
      <w:pPr>
        <w:pStyle w:val="null3"/>
        <w:ind w:firstLine="480"/>
      </w:pPr>
      <w:r>
        <w:rPr/>
        <w:t>采购方式：</w:t>
      </w:r>
      <w:r>
        <w:rPr/>
        <w:t>竞争性磋商</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采购包1(大米、食用油、粉、面、面包类):</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大米、食用油、粉、面、面包类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合同履行期限：自签订合同生效之日起计算，为期一年（按实计算，供货期满或供货金额达到预算金额，合同终止）。</w:t>
      </w:r>
    </w:p>
    <w:p>
      <w:pPr>
        <w:pStyle w:val="null3"/>
      </w:pPr>
      <w:r>
        <w:rPr/>
        <w:t>采购包2(肉（鱼）类):</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肉（鱼）类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合同履行期限：自签订合同生效之日起计算，为期一年（按实计算，供货期满或供货金额达到预算金额，合同终止）。</w:t>
      </w:r>
    </w:p>
    <w:p>
      <w:pPr>
        <w:pStyle w:val="null3"/>
      </w:pPr>
      <w:r>
        <w:rPr/>
        <w:t>采购包3(蔬菜、干货、豆制品、配料调味品类):</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其他服务</w:t>
            </w:r>
          </w:p>
        </w:tc>
        <w:tc>
          <w:tcPr>
            <w:tcW w:type="dxa" w:w="2052"/>
          </w:tcPr>
          <w:p>
            <w:pPr>
              <w:pStyle w:val="null3"/>
            </w:pPr>
            <w:r>
              <w:rPr/>
              <w:t>蔬菜、干货、豆制品、配料调味品类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合同履行期限：自签订合同生效之日起计算，为期一年（按实计算，供货期满或供货金额达到预算金额，合同终止）。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4）履行合同所必需的设备和专业技术能力：按投标（响应）文件格式填报设备及专业技术能力情况或提供《资格承诺函》，格式自拟。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采购包1（大米、食用油、粉、面、面包类）：</w:t>
      </w:r>
      <w:r>
        <w:rPr/>
        <w:t>参与的供应商服务全部由符合政策要求的中小企业承接。采购标的对应的中小企业划分标准所属行业为：批发业。</w:t>
      </w:r>
    </w:p>
    <w:p>
      <w:pPr>
        <w:pStyle w:val="null3"/>
        <w:jc w:val="left"/>
      </w:pPr>
      <w:r>
        <w:rPr/>
        <w:t>采购包2（肉（鱼）类）：</w:t>
      </w:r>
      <w:r>
        <w:rPr/>
        <w:t>参与的供应商服务全部由符合政策要求的中小企业承接。采购标的对应的中小企业划分标准所属行业为：批发业。</w:t>
      </w:r>
    </w:p>
    <w:p>
      <w:pPr>
        <w:pStyle w:val="null3"/>
        <w:jc w:val="left"/>
      </w:pPr>
      <w:r>
        <w:rPr/>
        <w:t>采购包3（蔬菜、干货、豆制品、配料调味品类）：</w:t>
      </w:r>
      <w:r>
        <w:rPr/>
        <w:t>参与的供应商服务全部由符合政策要求的中小企业承接。采购标的对应的中小企业划分标准所属行业为：批发业。</w:t>
      </w:r>
    </w:p>
    <w:p>
      <w:pPr>
        <w:pStyle w:val="null3"/>
        <w:outlineLvl w:val="3"/>
      </w:pPr>
      <w:r>
        <w:rPr>
          <w:sz w:val="24"/>
          <w:b/>
        </w:rPr>
        <w:t>3.本项目特定的资格要求：</w:t>
      </w:r>
    </w:p>
    <w:p>
      <w:pPr>
        <w:pStyle w:val="null3"/>
      </w:pPr>
      <w:r>
        <w:rPr/>
        <w:t>采购包1（大米、食用油、粉、面、面包类）：</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响应截止时间当天在“信用中国”及“中国政府采购网”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3)供应商具有有效的《食品生产许可证》或《食品经营许可证》或《食品药品经营许可证》（提供有效期内的证书复印件，如国家另有规定，则适用其规定）。</w:t>
      </w:r>
    </w:p>
    <w:p>
      <w:pPr>
        <w:pStyle w:val="null3"/>
      </w:pPr>
      <w:r>
        <w:rPr/>
        <w:t>采购包2（肉（鱼）类）：</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响应截止时间当天在“信用中国”及“中国政府采购网”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3)供应商具有有效的《食品生产许可证》或《食品经营许可证》或《食品药品经营许可证》（提供有效期内的证书复印件，如国家另有规定，则适用其规定）。</w:t>
      </w:r>
    </w:p>
    <w:p>
      <w:pPr>
        <w:pStyle w:val="null3"/>
      </w:pPr>
      <w:r>
        <w:rPr/>
        <w:t>采购包3（蔬菜、干货、豆制品、配料调味品类）：</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响应截止时间当天在“信用中国”及“中国政府采购网”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3)供应商具有有效的《食品生产许可证》或《食品经营许可证》或《食品药品经营许可证》（提供有效期内的证书复印件，如国家另有规定，则适用其规定）。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云浮市云安区富林镇中学</w:t>
      </w:r>
    </w:p>
    <w:p>
      <w:pPr>
        <w:pStyle w:val="null3"/>
        <w:ind w:firstLine="480"/>
      </w:pPr>
      <w:r>
        <w:rPr/>
        <w:t>地址：</w:t>
      </w:r>
      <w:r>
        <w:rPr/>
        <w:t>云浮市云安区富林镇中学</w:t>
      </w:r>
    </w:p>
    <w:p>
      <w:pPr>
        <w:pStyle w:val="null3"/>
        <w:ind w:firstLine="480"/>
      </w:pPr>
      <w:r>
        <w:rPr/>
        <w:t>联系方式：</w:t>
      </w:r>
      <w:r>
        <w:rPr/>
        <w:t>0766-6326508</w:t>
      </w:r>
    </w:p>
    <w:p>
      <w:pPr>
        <w:pStyle w:val="null3"/>
        <w:outlineLvl w:val="3"/>
      </w:pPr>
      <w:r>
        <w:rPr>
          <w:sz w:val="24"/>
          <w:b/>
        </w:rPr>
        <w:t>2.采购代理机构信息</w:t>
      </w:r>
    </w:p>
    <w:p>
      <w:pPr>
        <w:pStyle w:val="null3"/>
        <w:ind w:firstLine="480"/>
      </w:pPr>
      <w:r>
        <w:rPr/>
        <w:t>名称：</w:t>
      </w:r>
      <w:r>
        <w:rPr/>
        <w:t>广东万雄项目管理有限公司</w:t>
      </w:r>
    </w:p>
    <w:p>
      <w:pPr>
        <w:pStyle w:val="null3"/>
        <w:ind w:firstLine="480"/>
      </w:pPr>
      <w:r>
        <w:rPr/>
        <w:t xml:space="preserve"> 地址：</w:t>
      </w:r>
      <w:r>
        <w:rPr/>
        <w:t>广东省云浮市云城区云城街道城中路110号第一幢四楼</w:t>
      </w:r>
    </w:p>
    <w:p>
      <w:pPr>
        <w:pStyle w:val="null3"/>
        <w:ind w:firstLine="480"/>
      </w:pPr>
      <w:r>
        <w:rPr/>
        <w:t xml:space="preserve"> 联系方式：</w:t>
      </w:r>
      <w:r>
        <w:rPr/>
        <w:t>0766-8833802</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0766-8833802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广东万雄项目管理有限公司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注：</w:t>
      </w:r>
    </w:p>
    <w:p>
      <w:pPr>
        <w:pStyle w:val="null3"/>
        <w:ind w:firstLine="480"/>
        <w:jc w:val="both"/>
      </w:pPr>
      <w:r>
        <w:rPr>
          <w:sz w:val="24"/>
        </w:rPr>
        <w:t>1.供应商须对本项目以采购包为单位的服务进行整体响应，任何只对其中一部分内容进行的响应都被视为响应无效。</w:t>
      </w:r>
    </w:p>
    <w:p>
      <w:pPr>
        <w:pStyle w:val="null3"/>
        <w:ind w:firstLine="480"/>
        <w:jc w:val="both"/>
      </w:pPr>
      <w:r>
        <w:rPr>
          <w:sz w:val="24"/>
        </w:rPr>
        <w:t>2.打“★”号条款为实质性条款，若有任何一条负偏离或不满足则导致投标无效。</w:t>
      </w:r>
    </w:p>
    <w:p>
      <w:pPr>
        <w:pStyle w:val="null3"/>
        <w:ind w:firstLine="480"/>
        <w:jc w:val="both"/>
      </w:pPr>
      <w:r>
        <w:rPr>
          <w:sz w:val="24"/>
        </w:rPr>
        <w:t>3.打“▲”号条款为重要技术参数，若有部分“▲”条款未响应或不满足，将导致其响应性评审加重扣分，但不作为无效投标条款。</w:t>
      </w:r>
    </w:p>
    <w:p>
      <w:pPr>
        <w:pStyle w:val="null3"/>
        <w:spacing w:before="150"/>
        <w:jc w:val="center"/>
      </w:pPr>
      <w:r>
        <w:rPr>
          <w:sz w:val="32"/>
          <w:b/>
        </w:rPr>
        <w:t>一、项目概况</w:t>
      </w:r>
    </w:p>
    <w:p>
      <w:pPr>
        <w:pStyle w:val="null3"/>
        <w:ind w:firstLine="480"/>
        <w:jc w:val="both"/>
      </w:pPr>
      <w:r>
        <w:rPr>
          <w:sz w:val="24"/>
        </w:rPr>
        <w:t>校园食品安全已成为备受关注的焦点，食品安全尤为重要，为了贯彻落实上级文件精神，进一步规范食堂管理，规范食品材料采购，现根据实际情况需要，对食堂商品进行采购，并选择有配送资质的供应商对食堂商品进行集中配送所需食材。</w:t>
      </w:r>
    </w:p>
    <w:p>
      <w:pPr>
        <w:pStyle w:val="null3"/>
        <w:ind w:firstLine="480"/>
        <w:jc w:val="both"/>
      </w:pPr>
      <w:r>
        <w:rPr>
          <w:sz w:val="24"/>
        </w:rPr>
        <w:t>1.项目名称：云浮市云安区富林镇中学2024年学生食堂商品采购</w:t>
      </w:r>
    </w:p>
    <w:p>
      <w:pPr>
        <w:pStyle w:val="null3"/>
        <w:ind w:firstLine="480"/>
        <w:jc w:val="both"/>
      </w:pPr>
      <w:r>
        <w:rPr>
          <w:sz w:val="24"/>
        </w:rPr>
        <w:t>2.项目采购预算：3000000.00元</w:t>
      </w:r>
    </w:p>
    <w:p>
      <w:pPr>
        <w:pStyle w:val="null3"/>
        <w:ind w:firstLine="480"/>
        <w:jc w:val="both"/>
      </w:pPr>
      <w:r>
        <w:rPr>
          <w:sz w:val="24"/>
        </w:rPr>
        <w:t>3.采购项目内容</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76"/>
        <w:gridCol w:w="1811"/>
        <w:gridCol w:w="1411"/>
        <w:gridCol w:w="1820"/>
        <w:gridCol w:w="2488"/>
      </w:tblGrid>
      <w:tr>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p>
        </w:tc>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采购包预算（元）</w:t>
            </w:r>
          </w:p>
        </w:tc>
        <w:tc>
          <w:tcPr>
            <w:tcW w:type="dxa" w:w="2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大米、食用油、</w:t>
            </w:r>
            <w:r>
              <w:rPr>
                <w:sz w:val="24"/>
              </w:rPr>
              <w:t>粉、面、面包类</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700000.00</w:t>
            </w:r>
          </w:p>
        </w:tc>
        <w:tc>
          <w:tcPr>
            <w:tcW w:type="dxa" w:w="2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自签订合同生效之日起计算，为期一年（按实计算，供货期满或供货金额达到预算金额，合同终止）。</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肉（鱼）类</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1500000.00</w:t>
            </w:r>
          </w:p>
        </w:tc>
        <w:tc>
          <w:tcPr>
            <w:tcW w:type="dxa" w:w="2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自签订合同生效之日起计算，为期一年（按实计算，供货期满或供货金额达到预算金额，合同终止）。</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蔬菜、干货、豆制品、配料调味品类</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800000.00</w:t>
            </w:r>
          </w:p>
        </w:tc>
        <w:tc>
          <w:tcPr>
            <w:tcW w:type="dxa" w:w="2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自签订合同生效之日起计算，为期一年（按实计算，供货期满或供货金额达到预算金额，合同终止）。</w:t>
            </w:r>
          </w:p>
        </w:tc>
      </w:tr>
    </w:tbl>
    <w:p>
      <w:pPr>
        <w:pStyle w:val="null3"/>
        <w:jc w:val="left"/>
      </w:pPr>
      <w:r>
        <w:rPr>
          <w:sz w:val="24"/>
          <w:b/>
        </w:rPr>
        <w:t>项目说明：</w:t>
      </w:r>
    </w:p>
    <w:p>
      <w:pPr>
        <w:pStyle w:val="null3"/>
        <w:ind w:firstLine="480"/>
        <w:jc w:val="left"/>
      </w:pPr>
      <w:r>
        <w:rPr>
          <w:sz w:val="24"/>
        </w:rPr>
        <w:t>1）供货服务对象：云浮市云安区富林镇中学</w:t>
      </w:r>
    </w:p>
    <w:p>
      <w:pPr>
        <w:pStyle w:val="null3"/>
        <w:ind w:firstLine="480"/>
        <w:jc w:val="left"/>
      </w:pPr>
      <w:r>
        <w:rPr>
          <w:sz w:val="24"/>
        </w:rPr>
        <w:t>2）服务期限：自签订合同生效之日起计算，为期一年（按实计算，供货期满或供货金额达到预算金额，合同终止）。</w:t>
      </w:r>
    </w:p>
    <w:p>
      <w:pPr>
        <w:pStyle w:val="null3"/>
        <w:ind w:firstLine="480"/>
        <w:jc w:val="both"/>
      </w:pPr>
      <w:r>
        <w:rPr>
          <w:sz w:val="24"/>
        </w:rPr>
        <w:t>3）本项目共分3个采购包，供应商可对本磋商文件中的任一个采购包进行响应，但最多只能成为其中一个采购包的成交供应商（即兼投不兼中）。本项目评审按照采购包顺序（采购包1、采购包2、采购包3）依次进行评审，如供应商已经成为一个采购包的第一成交候选供应商，则不推荐为另一采购包的成交候选供应商。其中采购包1成交供应商负责大米、食用油、粉、面、面包类的供应；采购包2成交供应商负责肉（鱼）类的供应；采购包3成交供应商负责蔬菜、干货、豆制品、配料调味品类的供应。</w:t>
      </w:r>
    </w:p>
    <w:p>
      <w:pPr>
        <w:pStyle w:val="null3"/>
        <w:jc w:val="left"/>
      </w:pPr>
      <w:r>
        <w:rPr>
          <w:sz w:val="24"/>
          <w:b/>
        </w:rPr>
        <w:t>项目总体要求：</w:t>
      </w:r>
    </w:p>
    <w:p>
      <w:pPr>
        <w:pStyle w:val="null3"/>
        <w:ind w:firstLine="480"/>
        <w:jc w:val="left"/>
      </w:pPr>
      <w:r>
        <w:rPr>
          <w:sz w:val="24"/>
        </w:rPr>
        <w:t>（</w:t>
      </w:r>
      <w:r>
        <w:rPr>
          <w:sz w:val="24"/>
        </w:rPr>
        <w:t>1）实际供货数量以采购人每次提供的订单为准，采购人按照实际的采购数量进行结算。</w:t>
      </w:r>
    </w:p>
    <w:p>
      <w:pPr>
        <w:pStyle w:val="null3"/>
        <w:ind w:firstLine="428"/>
        <w:jc w:val="left"/>
      </w:pPr>
      <w:r>
        <w:rPr>
          <w:sz w:val="21"/>
        </w:rPr>
        <w:t>★</w:t>
      </w:r>
      <w:r>
        <w:rPr>
          <w:sz w:val="24"/>
        </w:rPr>
        <w:t>（</w:t>
      </w:r>
      <w:r>
        <w:rPr>
          <w:sz w:val="24"/>
        </w:rPr>
        <w:t>2）成交供应商不得将成交项目转让或分包给他人，否则采购人有权单方面解除合同，由此造成采购人的一切经济损失由成交供应商承担。（响应时提供承诺函并加盖公章证明，格式自拟）</w:t>
      </w:r>
    </w:p>
    <w:p>
      <w:pPr>
        <w:pStyle w:val="null3"/>
        <w:ind w:firstLine="480"/>
        <w:jc w:val="left"/>
      </w:pPr>
      <w:r>
        <w:rPr>
          <w:sz w:val="24"/>
        </w:rPr>
        <w:t>（</w:t>
      </w:r>
      <w:r>
        <w:rPr>
          <w:sz w:val="24"/>
        </w:rPr>
        <w:t>3）成交供应商在合同履行期间内保证对采购人的货物供应，若成交供应商反悔，不能履行合同或成交供应商的企业资质在服务期内发生变化不再符合要求的，采购人有权单方解除合同，由此造成采购人的一切经济损失由成交供应商自行承担。</w:t>
      </w:r>
    </w:p>
    <w:p>
      <w:pPr>
        <w:pStyle w:val="null3"/>
        <w:ind w:firstLine="480"/>
        <w:jc w:val="left"/>
      </w:pPr>
      <w:r>
        <w:rPr>
          <w:sz w:val="24"/>
        </w:rPr>
        <w:t>（</w:t>
      </w:r>
      <w:r>
        <w:rPr>
          <w:sz w:val="24"/>
        </w:rPr>
        <w:t>4）采购人将根据实际情况向成交供应商采购所需食材，但采购人不保证向成交供应商采购的具体数额，成交供应商应充分考虑经营风险。</w:t>
      </w:r>
    </w:p>
    <w:p>
      <w:pPr>
        <w:pStyle w:val="null3"/>
        <w:jc w:val="both"/>
      </w:pPr>
      <w:r>
        <w:rPr>
          <w:sz w:val="24"/>
        </w:rPr>
        <w:t>（</w:t>
      </w:r>
      <w:r>
        <w:rPr>
          <w:sz w:val="24"/>
        </w:rPr>
        <w:t>5）成交供应商必须服从采购人的监督、管理。</w:t>
      </w:r>
    </w:p>
    <w:p>
      <w:pPr>
        <w:pStyle w:val="null3"/>
      </w:pPr>
      <w:r>
        <w:rPr/>
        <w:t>采购包1（大米、食用油、粉、面、面包类）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自签订合同生效之日起计算，为期一年（按实计算，供货期满或供货金额达到预算金额，合同终止）。</w:t>
            </w:r>
          </w:p>
        </w:tc>
      </w:tr>
      <w:tr>
        <w:tc>
          <w:tcPr>
            <w:tcW w:type="dxa" w:w="4153"/>
          </w:tcPr>
          <w:p>
            <w:pPr>
              <w:pStyle w:val="null3"/>
            </w:pPr>
            <w:r>
              <w:rPr/>
              <w:t>标的提供的地点</w:t>
            </w:r>
          </w:p>
        </w:tc>
        <w:tc>
          <w:tcPr>
            <w:tcW w:type="dxa" w:w="4153"/>
          </w:tcPr>
          <w:p>
            <w:pPr>
              <w:pStyle w:val="null3"/>
            </w:pPr>
            <w:r>
              <w:rPr/>
              <w:t>云浮市云安区富林镇中学。</w:t>
            </w:r>
          </w:p>
        </w:tc>
      </w:tr>
      <w:tr>
        <w:tc>
          <w:tcPr>
            <w:tcW w:type="dxa" w:w="4153"/>
          </w:tcPr>
          <w:p>
            <w:pPr>
              <w:pStyle w:val="null3"/>
            </w:pPr>
            <w:r>
              <w:rPr/>
              <w:t>付款方式</w:t>
            </w:r>
          </w:p>
        </w:tc>
        <w:tc>
          <w:tcPr>
            <w:tcW w:type="dxa" w:w="4153"/>
          </w:tcPr>
          <w:p>
            <w:pPr>
              <w:pStyle w:val="null3"/>
            </w:pPr>
            <w:r>
              <w:rPr/>
              <w:t>1期：支付比例100%,（1）成交供应商货款按自然月进行结算。在办理付款手续之前双方须对供应货物的品种、数量、单价、金额等进行统计，并核实无误。具体结算金额按：各种类食材基准价×实际供货数量×（1－成交优惠率）。 （2）采购人收到成交供应商收货凭证复印件和有效等额发票后，10日内办理支付手续（在规定时间内向财政提出支付申请手续后即视为采购人已经按期支付）。 （3）成交供应商凭以下有效文件与采购人结算： ①合同； ②成交供应商开具的正式发票； ③中标（成交）通知书； ④采购人和成交供应商双方签名验收确认的送货凭证（加盖采购人公章）。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1期：（1）做好卸货前的检查。采购人和成交供应商双方的验收人员卸货前准备好场地和验收设备，并对食材的外观质量进行初步了解。 （2）采取现场验收的方式，双方验收人员应认真检查食材的质量，按索票→验证→抽查→过磅（清点）→入库的程序完成验收，成交供应商可提供原件的应当留原件，原件只有一份而无法提供给采购人的，查验原件后成交供应商将复印件（应当由成交供应商盖章或者送货人签名）留存给采购人。 （3）每批次每种货物均抽查验收。 （4）按磋商文件各货物的供货要求描述对货物质量进行抽查。 （5）抽查发现食材安全质量问题的处理： 1）对危及人身安全的食品质量问题采取零容忍措施，成交供应商提供假冒伪劣、过期、变质、有毒对身体产生不利影响或不符合卫生标准的食品，一经发现，当日所送同批次食材全部退货。 2）若抽查未发现问题，而在加工食用前发现部分食材质量问题，应立即通知采购人使用单位及食材验收小组与成交供应商，将问题食材退货处理。 （6）食材的质量问题争议及解决办法：因食材的质量问题发生争议，由云浮市质量技术监督局或国家法定的质量鉴定单位进行质量鉴定。食材符合质量标准的，鉴定费由采购人承担；食材不符合质量标准的，鉴定费由成交供应商承担，并且采购人有权追究成交供应商的相关责任。 （7）退（补）货流程：对不符合采购要求的食材由验收人员提出清退，如双方对质量或重量有争议的可送具有检验资质的部门检测，同时留样备检，对数量不足或退货的，赞成成交供应商以不影响学生伙食供应为前提尽快补送。在退货过程中，对有碍公共卫生安全的食材，应按国家有关规定处理或进行协议销毁，不退货给成交供应商。 （8）验收记录：对每次验收的食材均记录货物名称、数量、验收情况等事项，并由送货人、验收人签名确认，作报账依据和存档备案。 （9）每次验收都要填写入库验收单，验收小组成员按各自职责签名，并存档备查。 （10）采购人仓管员按合同对食材进行认真验收，对不符合规格要求或票证不齐的物品，采购人有权拒绝收货，对已收货的食材采购人有权要求成交供应商及时换货。</w:t>
            </w:r>
          </w:p>
        </w:tc>
      </w:tr>
      <w:tr>
        <w:tc>
          <w:tcPr>
            <w:tcW w:type="dxa" w:w="4153"/>
          </w:tcPr>
          <w:p>
            <w:pPr>
              <w:pStyle w:val="null3"/>
            </w:pPr>
            <w:r>
              <w:rPr/>
              <w:t>履约保证金</w:t>
            </w:r>
          </w:p>
        </w:tc>
        <w:tc>
          <w:tcPr>
            <w:tcW w:type="dxa" w:w="4153"/>
          </w:tcPr>
          <w:p>
            <w:pPr>
              <w:pStyle w:val="null3"/>
            </w:pPr>
            <w:r>
              <w:rPr/>
              <w:t>收取比例：3%,说明：（1）成交供应商必须在合同签订之日起10工作日内以保函形式向采购人缴交人民币预算3％的履约保证金，如未能按时交纳履约保证金的，采购人有权取消其成交供应商资格并终止合同，采购人可以按照排序从其他中标候选供应商中确定成交供应商或重招。 （2）如成交供应商违约，采购人可随时启动项目履约保证金，因成交供应商违约扣减履约保证金而使履约保证金不足的，采购人有权向成交供应商收取补足。成交供应商须在接到采购人通知的5个工作日内补足相应履约保证金，成交供应商未按时补足履约保证金的，采购人有权取消其成交供应商资格终止合同，并没收余下履约保证金。 （3）成交供应商无违约责任、无任何不良记录或违约责任已处理完成，采购人将于合同期满后一个月内无息退还全部履约保证金。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政策支持</w:t>
            </w:r>
          </w:p>
        </w:tc>
        <w:tc>
          <w:tcPr>
            <w:tcW w:type="dxa" w:w="2076"/>
          </w:tcPr>
          <w:p>
            <w:pPr>
              <w:pStyle w:val="null3"/>
              <w:jc w:val="left"/>
            </w:pPr>
            <w:r>
              <w:rPr/>
              <w:t>根据《政府采购贫困地区农副货品实施方案》，供应商须无条件支持并配合采购人完成购买贫困地区农副产品的工作（响应时提交承诺函）。</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（1）供应商以单价优惠率形式进行报价，优惠率必须为固定报价（□□.□□%），不接受区间报价（例如□□.□□%～□□.□□%）；且优惠率在0%～100%范围内取值，若报价超出此范围则响应无效。 （2）供应商须承诺如在本项目中获得成交资格，在合同供货过程中不得变更成交优惠率，否则采购人有权单方解除合同。 （3）费用承担：供货价格必须包含市场调查、食材采购、检验检疫费、质量检测费、配送运输费、包装费、装卸费、搬运费、不合格食材的退换费用、人工费（社保、节假日慰问金等）、运营、保险、验收、售后服务、税费、其他伴随服务费用及合同实施过程中的应预见和不可预见费用等完成本招标内容所需的一切费用。供应商在响应时必须将以上费用全面考虑。采购人不支付除货款以外的任何费用。</w:t>
            </w:r>
          </w:p>
        </w:tc>
      </w:tr>
      <w:tr>
        <w:tc>
          <w:tcPr>
            <w:tcW w:type="dxa" w:w="2076"/>
          </w:tcPr>
          <w:p/>
        </w:tc>
        <w:tc>
          <w:tcPr>
            <w:tcW w:type="dxa" w:w="2076"/>
          </w:tcPr>
          <w:p>
            <w:pPr>
              <w:pStyle w:val="null3"/>
              <w:jc w:val="center"/>
            </w:pPr>
            <w:r>
              <w:rPr/>
              <w:t>3</w:t>
            </w:r>
          </w:p>
        </w:tc>
        <w:tc>
          <w:tcPr>
            <w:tcW w:type="dxa" w:w="2076"/>
          </w:tcPr>
          <w:p>
            <w:pPr>
              <w:pStyle w:val="null3"/>
              <w:jc w:val="left"/>
            </w:pPr>
            <w:r>
              <w:rPr/>
              <w:t>价格要求</w:t>
            </w:r>
          </w:p>
        </w:tc>
        <w:tc>
          <w:tcPr>
            <w:tcW w:type="dxa" w:w="2076"/>
          </w:tcPr>
          <w:p>
            <w:pPr>
              <w:pStyle w:val="null3"/>
              <w:jc w:val="left"/>
            </w:pPr>
            <w:r>
              <w:rPr/>
              <w:t>（1）定价方式：成交供应商在合同期限内，根据当月“云浮市菜篮子价格监测”（查询网址：http://www.yunfu.gov.cn/fgj/ztzl/jghsf/）中食材价格的平均值作为基准价；“云浮市菜篮子价格监测”中没有的食材价格信息，由采购人组成的价格小组与成交供应商共同派员分别选择云安区不少于3家主要农贸市场，调查核实同一时段、同一品种同一等级的食材或商品的零售价格，计算出各食材或商品的市场平均单价作为基准价，有必要时提供拍照佐证材料。 ★（2）定价周期：食材基准价由采购人和成交供应商书面共同确认，每月1日更新一次基准价目表，成交供应商每次至少提前2天提交下个月价目表给采购人审核，最终以采购人确认为准作为下个月订购该食材的基准价，双方签字后生效。（响应时提供承诺函并加盖公章证明，格式自拟） （3）如遇突发情况或不可预见的因素造成个别食材价格需临时调整，成交供应商应书面通知采购人，经采购人同意后方可调整，每次送货按通知价格计算。 （4）结算方式：实际供货结算价＝各种类食材基准价×实际供货数量×（1－成交优惠率）。</w:t>
            </w:r>
          </w:p>
        </w:tc>
      </w:tr>
      <w:tr>
        <w:tc>
          <w:tcPr>
            <w:tcW w:type="dxa" w:w="2076"/>
          </w:tcPr>
          <w:p/>
        </w:tc>
        <w:tc>
          <w:tcPr>
            <w:tcW w:type="dxa" w:w="2076"/>
          </w:tcPr>
          <w:p>
            <w:pPr>
              <w:pStyle w:val="null3"/>
              <w:jc w:val="center"/>
            </w:pPr>
            <w:r>
              <w:rPr/>
              <w:t>4</w:t>
            </w:r>
          </w:p>
        </w:tc>
        <w:tc>
          <w:tcPr>
            <w:tcW w:type="dxa" w:w="2076"/>
          </w:tcPr>
          <w:p>
            <w:pPr>
              <w:pStyle w:val="null3"/>
              <w:jc w:val="left"/>
            </w:pPr>
            <w:r>
              <w:rPr/>
              <w:t>配送要求</w:t>
            </w:r>
          </w:p>
        </w:tc>
        <w:tc>
          <w:tcPr>
            <w:tcW w:type="dxa" w:w="2076"/>
          </w:tcPr>
          <w:p>
            <w:pPr>
              <w:pStyle w:val="null3"/>
              <w:jc w:val="left"/>
            </w:pPr>
            <w:r>
              <w:rPr/>
              <w:t>（1）一般情况下，采购人根据实际情况于每日19：00前以电话、微信、邮件等方式向成交供应商发出次日的订单，成交供应商收到订单消息后必须立即作出回应。订单内容包括：品种、品牌、规格、数量、计量单位（以斤或公斤为计量单位）等内容。 ★（2）成交供应商须在接到采购人订单之日的次日上午5：00前将早餐食材送到食堂指定位置；上午8：00前将午餐食材送到食堂指定位置；下午14：30前将晚餐食材送到食堂指定位置。除客观不可抗力外，成交供应商不得推迟送货。如确需延迟送货的，成交供应商应在得知情况的同时告知采购人并征得采购人同意。（响应时提供承诺函并加盖公章证明，格式自拟）。 ▲（3）如果采购人临时改变订购的货物种类、规格、数量等，成交供应商须在接到通知后的60分钟内将货物送达，待采购人验收、核对后，供货才算完成。（响应时提供承诺函并加盖公章证明，格式自拟） ▲（4）如有临时应急需求，成交供应商须在接到采购人通知60分钟内将货物送至采购人指定地点。（响应时提供承诺函并加盖公章证明，格式自拟） （5）成交供应商不得擅自变更配送食材（含商标、名称、产地、包装、规格和重量等），严格按采购人要求供应，否则，采购人有权拒收。如因市场流通问题确实需要变更的，应事先书面申请，并经采购人同意后方可改变。 （6）送货单据：每次送货，成交供应商须委派一名专门负责人，负责货物的运输、过秤，并协助采购人验收货品，货品的品种和重量以采购人验收的结果为准。成交供应商每次随货送上一式两份的《送货清单》，供双方现场过秤并验货后签字确认，双方各持一份，作为送、收货和结算的凭证。</w:t>
            </w:r>
          </w:p>
        </w:tc>
      </w:tr>
      <w:tr>
        <w:tc>
          <w:tcPr>
            <w:tcW w:type="dxa" w:w="2076"/>
          </w:tcPr>
          <w:p/>
        </w:tc>
        <w:tc>
          <w:tcPr>
            <w:tcW w:type="dxa" w:w="2076"/>
          </w:tcPr>
          <w:p>
            <w:pPr>
              <w:pStyle w:val="null3"/>
              <w:jc w:val="center"/>
            </w:pPr>
            <w:r>
              <w:rPr/>
              <w:t>5</w:t>
            </w:r>
          </w:p>
        </w:tc>
        <w:tc>
          <w:tcPr>
            <w:tcW w:type="dxa" w:w="2076"/>
          </w:tcPr>
          <w:p>
            <w:pPr>
              <w:pStyle w:val="null3"/>
              <w:jc w:val="left"/>
            </w:pPr>
            <w:r>
              <w:rPr/>
              <w:t>质量及包装要求</w:t>
            </w:r>
          </w:p>
        </w:tc>
        <w:tc>
          <w:tcPr>
            <w:tcW w:type="dxa" w:w="2076"/>
          </w:tcPr>
          <w:p>
            <w:pPr>
              <w:pStyle w:val="null3"/>
              <w:jc w:val="left"/>
            </w:pPr>
            <w:r>
              <w:rPr/>
              <w:t>（1）标准：本项目所指的货物及服务应符合磋商文件所述的标准；如果没有提及适用标准，则应符合中华人民共和国国家标准或行业标准；如果中华人民共和国没有相关标准的，则采用货物来源国适用的官方标准。这些标准必须是有关机构发布的最新版本的标准。 ★（2）成交供应商应充分理解并认真遵循本磋商文件的要求，所提供的货物必须满足磋商文件要求。保证合同货品均为正规生产的新鲜、检验合格、无毒、无辐射、无侵权货品，符合国家有关卫生、质量、包装和保质标准，必须使用有效期的货品，其剩余有效期不得少于标注有效期的三分之二。（响应时提供承诺函并加盖公章证明，格式自拟） （3）供货期间如某批次出现质量问题，成交供应商必须保证验收时发现质量问题60分钟内无条件对该批次的全部货物进行换货。 （4）食材有包装的，食材的包装必须完整清洁（无损、无污、无皱），采购人有权拒收包装不整齐、已拆封的食材。 （5）采购人发现食材出现损坏（包括表面损坏），或出现水渍、串味、受潮等导致食材性质改变的，成交供应商必须无条件退货或更换食材。 （6）成交供应商保证所提供的肉类及副食品、粮油、蔬果的多样性和季节性，以保证新鲜感。每次送交的所有货品都要注明来源。否则，采购人有权退货，成交供应商必须在60分钟内予以退换补货。 ★（7）供应商需承诺所有的食材为非转基因产品（响应时提供承诺函并加盖公章证明，格式自拟）。 （8）成交供应商应能够配合采购人及时更新所提供的符合市场监管部门的有效证明材料。如有效的营业执照、产品合格证等。 ▲（9）成交供应商需承诺对生产销售的食用农产品已查验、收取并保存批次农产品的承诺标合格或者其他质量安全合格证明；不违规使用保鲜剂、添加剂、防腐剂等吉承诺的真实性负责。(响应时提供承诺函并加盖公章证明，格式自拟) （10）成交供应商提供假冒伪劣、过期、变质的、有毒及不合格食品的，一经发现或被相关部门查处，除按采购人要求无条件退货或换货外，还将受到如下处罚： 1）成交供应商提供假冒伪劣、过期、变质食材的，要求无条件退货或换货外，除被处以当次供应食材货款2倍的赔偿款，还须承担相应行政处罚（赔偿款及罚款由供货结算款内扣除）。 2）成交供应商提供的食材，造成食品安全事故的，经有关单位鉴定原因后，如确实为成交供应商提供之食品问题，成交供应商需承担全部医疗费用并承担相应的民事赔偿责任和法律责任，同时采购人有权取消成交供应商供货资格，终止成交供应商供货合同。</w:t>
            </w:r>
          </w:p>
        </w:tc>
      </w:tr>
      <w:tr>
        <w:tc>
          <w:tcPr>
            <w:tcW w:type="dxa" w:w="2076"/>
          </w:tcPr>
          <w:p/>
        </w:tc>
        <w:tc>
          <w:tcPr>
            <w:tcW w:type="dxa" w:w="2076"/>
          </w:tcPr>
          <w:p>
            <w:pPr>
              <w:pStyle w:val="null3"/>
              <w:jc w:val="center"/>
            </w:pPr>
            <w:r>
              <w:rPr/>
              <w:t>6</w:t>
            </w:r>
          </w:p>
        </w:tc>
        <w:tc>
          <w:tcPr>
            <w:tcW w:type="dxa" w:w="2076"/>
          </w:tcPr>
          <w:p>
            <w:pPr>
              <w:pStyle w:val="null3"/>
              <w:jc w:val="left"/>
            </w:pPr>
            <w:r>
              <w:rPr/>
              <w:t>运输要求</w:t>
            </w:r>
          </w:p>
        </w:tc>
        <w:tc>
          <w:tcPr>
            <w:tcW w:type="dxa" w:w="2076"/>
          </w:tcPr>
          <w:p>
            <w:pPr>
              <w:pStyle w:val="null3"/>
              <w:jc w:val="left"/>
            </w:pPr>
            <w:r>
              <w:rPr/>
              <w:t>（1）所有食材食品运输必须采用符合卫生标准的外包装和运载工具，并且要保持清洁和定期消毒。 （2）运输工具应清洁卫生无污染。 （3）运输车厢的内仓，包括地面、墙面和顶，应使用抗腐蚀、防潮，易清洁消毒的材料。车厢内无不良气味、异味；运输途中严防日晒、雨淋，注意通风散热。 （4）盛装工具必须保持洁净，无泥渍和污渍；盛装原材料的胶袋必须使用食品胶袋。 （5）冷藏、冷冻食品必须用专用冷藏、冷冻载具运输，应当有必要的保温设备并在整个运输过程中保持安全的冷藏、冷冻温度。整个运输过程应科学合理，运输车辆应定期清洁，保持性能稳定，符合规定的温度要求，使运输食品处于恒定的环境中。 （6）送货车辆实行一小时配送圈运作，目的地在一小时内的用普通厢式货车或制冷车配送，一小时以外的用制冷车配送，保证冷冻肉中心温度控制在-2℃～7℃的范围之内，保证运输过程冷链不中断。商品到达目的地时外包装箱干爽，无软化现象。 （7）在配送卸货环节中应保证冷藏食品脱离冷链时间不得超过20分钟，冷冻食品脱离冷链时间不得超过30分钟。（采购人将不定期对货物储运情况进行检查） （8）食品堆放科学合理，避免造成食品的交叉污染；如对温度有要求的食品应确定食品的温度，记录送货车辆温度，并记录存档。</w:t>
            </w:r>
          </w:p>
        </w:tc>
      </w:tr>
      <w:tr>
        <w:tc>
          <w:tcPr>
            <w:tcW w:type="dxa" w:w="2076"/>
          </w:tcPr>
          <w:p/>
        </w:tc>
        <w:tc>
          <w:tcPr>
            <w:tcW w:type="dxa" w:w="2076"/>
          </w:tcPr>
          <w:p>
            <w:pPr>
              <w:pStyle w:val="null3"/>
              <w:jc w:val="center"/>
            </w:pPr>
            <w:r>
              <w:rPr/>
              <w:t>7</w:t>
            </w:r>
          </w:p>
        </w:tc>
        <w:tc>
          <w:tcPr>
            <w:tcW w:type="dxa" w:w="2076"/>
          </w:tcPr>
          <w:p>
            <w:pPr>
              <w:pStyle w:val="null3"/>
              <w:jc w:val="left"/>
            </w:pPr>
            <w:r>
              <w:rPr/>
              <w:t>服务要求</w:t>
            </w:r>
          </w:p>
        </w:tc>
        <w:tc>
          <w:tcPr>
            <w:tcW w:type="dxa" w:w="2076"/>
          </w:tcPr>
          <w:p>
            <w:pPr>
              <w:pStyle w:val="null3"/>
              <w:jc w:val="left"/>
            </w:pPr>
            <w:r>
              <w:rPr/>
              <w:t>（1）成交供应商应当根据采购人的实际情况，按与采购人的约定，在规定的时间内将预定的货物数量送达指定地点。除客观不可抗力外，成交供应商不得推迟送货。如确需延迟送货的，成交供应商应在得知情况的同时告知采购人并征得采购人同意，由于成交供应商拖沓造成采购人利益受损的，采购人有权要求成交供应商赔偿。供货期内出现上述情况达3次的，则按500元/次处以罚款，罚款由供货结算款内扣除；供货期内成交供应商若出现多次延迟送货，经采购人书面提出整改通知，但情况仍然没有改善的，采购人有权取消成交供应商供货资格，终止成交供应商供货合同。 （2）除客观不可抗力外，成交供应商不得更改送货内容。如确需变更供货内容的，成交供应商应在得知情况的同时告知采购人并征得采购人同意，经发现成交供应商有私自更改菜单中货品时以违约论处，由此产生的一切损失和费用由成交供应商承担。供货期内出现上述情况达3次的，则按500元/次处以罚款，罚款由供货结算款内扣除；供货期内成交供应商出现多次上述情况，经采购人书面提出整改通知，但情况仍然没有改善的，采购人有权取消成交供应商供货资格，终止成交供应商供货合同。 （3）在采购人签收之前，食材的所有权和风险属于成交供应商，食材发生遗失、损坏由成交供应商负责。 （4）成交供应商须严格按照采购人的指令配送食材的数量，不得随意增减数量，否则，采购人有权拒收。如因市场流通问题确实需要变更的，应事先书面申请，并经采购人同意后方可改变。 （5）采购人发现采购食材因质量问题而导致不能正常使用的，成交供应商应无条件退换。成交供应商未能履行磋商文件和合同所定事项，或供应不合格的、假冒伪劣、以次充好的食材，采购人退货后将记录在案，对成交供应商予以处罚，并承担因此产生的一切损失和费用。 （6）成交供应商不能按核定的供货价交付食材、不能提供与其承诺相符的服务或成交供应商存在违反磋商文件和合同的行为，并且不予纠正的，将取消其供货资格。此项下违约责任包括但不限于下列各项： 1）成交供应商在收到采购人订货要求后，在承诺的供货时间内不能供货的； 2）成交供应商未能提供承诺的服务的。 （7）成交供应商供应的食材在保质期出现损坏的，成交供应商应承诺提供替换服务，因替换食材产生的费用由成交供应商负责。 （8）成交供应商的送货单必须详细注明商品的品牌、型号、单价、数量、送货单不得涂改。标记不清的，采购人将拒绝签收。结算期末成交供应商还应提供送货清单供采购人结算。 （9）成交供应商指定的送货专员必须穿着便于辨认的工衣和佩戴胸卡，送货专员在采购人单位活动必须严格遵守采购人单位各项规章制度，不得做出有损采购人形象和利益的事情。成交供应商必须指派相对固定的人员完成配送任务，并需将送货专员的详细资料报采购人备案。 （10）成交供应商不得泄露采购人的商业秘密。泄密造成采购人损失的，成交供应商将承担由此产生的一切损失和法律责任。 （11）如成交供应商不能按时、保质、保量供货，由采购人自行采购的，成交供应商须承担采购人由此造成的经济损失和接受违约处罚。 ★（12）成交供应商在供应过程中，如果发生出现质量问题或造成食物中毒，如变质等情况经查实后确属成交供应商责任，成交供应商应承担全部责任，主要包括食物中毒人员医费、误工费、律师费、保全担保费等，直至追究刑事责任，并有权取消供货资格。(响应时提供承诺函并加盖公章证明，格式自拟) （13）成交供应商应严格遵守《食品安全法》和《动植物检疫法》等相关规定，一经发现供应以下食品，除全部退货外，将取消供货单位的供货资格，供货单位并承担由此造成的经济责任和法律责任： ① 食材没有合法供货来源的； ② 腐败变质、油脂酸败、霉变、生虫、污秽不洁、混有异物或者其他感官性状异常，对人体健康有害的； ③ 含有毒、有害物质或者被有害物质污染，对人体健康有害的； ④ 含有致病性寄生虫、微生物或者微生物含量超过国家限定标准的； ⑤ 未经动物检疫部门检疫、检验或者检疫、检验不合格的肉类及其制品； ⑥ 病死、毒死或者死因不明的禽、畜、兽、水产动物等及其制品； ⑦ 掺假、掺杂、伪造，影响营养、卫生的； ⑧ 用非食品原料加工的，加入非食品用化学物质或者将非食品当作食品的； ⑨ 超过保质期限的。</w:t>
            </w:r>
          </w:p>
        </w:tc>
      </w:tr>
      <w:tr>
        <w:tc>
          <w:tcPr>
            <w:tcW w:type="dxa" w:w="2076"/>
          </w:tcPr>
          <w:p/>
        </w:tc>
        <w:tc>
          <w:tcPr>
            <w:tcW w:type="dxa" w:w="2076"/>
          </w:tcPr>
          <w:p>
            <w:pPr>
              <w:pStyle w:val="null3"/>
              <w:jc w:val="center"/>
            </w:pPr>
            <w:r>
              <w:rPr/>
              <w:t>8</w:t>
            </w:r>
          </w:p>
        </w:tc>
        <w:tc>
          <w:tcPr>
            <w:tcW w:type="dxa" w:w="2076"/>
          </w:tcPr>
          <w:p>
            <w:pPr>
              <w:pStyle w:val="null3"/>
              <w:jc w:val="left"/>
            </w:pPr>
            <w:r>
              <w:rPr/>
              <w:t>食品仓库管理要求</w:t>
            </w:r>
          </w:p>
        </w:tc>
        <w:tc>
          <w:tcPr>
            <w:tcW w:type="dxa" w:w="2076"/>
          </w:tcPr>
          <w:p>
            <w:pPr>
              <w:pStyle w:val="null3"/>
              <w:jc w:val="left"/>
            </w:pPr>
            <w:r>
              <w:rPr/>
              <w:t>（1）食品与非食品应分库存放，或设专门区域，不与有毒有害物品同库存放。 （2）食品仓库实行专用并设有防鼠、防蝇、防潮、防霉、通风的设施及措施，并运转正常。 （3）食品应分类、分架、隔墙隔地存放。各类食品有明显标志，有异味或易吸潮的食品应密封保存或分库存放，冷藏冷冻食品要配套必备的冷藏、冷冻设施。 （4）贮存散装食品的，应在散装食品的容器、外包装上标明食品的名称、生产日期、保质期、生产经营者名称及联系方式等内容。 （5）建立食品进出库专人验收登记制度，定期清仓检查，防止食品过期、变质、霉变、生虫，不符合食品安全要求的食品或临期食品要放在“待处理区”以待处理。 （6）食品仓库门窗、四壁完整，不漏雨，地面整洁，保持通风、干燥，避免阳光直射。 （7）工作人员应保持个人卫生，直接接触入口食品要办理健康证。</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（1）采购人与成交供应商在履行合同过程中，必须遵守《中华人民共和国反不正当竞争法》、《中华人民共和国消费者权益保障法》、《中华人民共和国民法典》及相关的国家法律、法规。 （2）项目结算要求：项目结束后成交供应商须向采购人提供台账、项目决算表、项目总结报告等相关数据资料。 （3）在有临时应急需求且成交供应商无法及时满足的情况下采购人有自主采购权，不受成交供应商和本项目制约。 （4）食材溯源要求：成交供应商对食材供应链进行明确，所有食材的来源必须清晰，包装食材要有QS标志。生产食材的源头与成交供应商要有固定的合法的供应关系，严禁收购非标准食材供应。响应文件要求对食材的来源和质量标准要有详尽的描述，并提出验收的行业标准和感官标准。如该品牌食材无质量标准，则需由供应商按国家和行业的要求自行描述；如供应商供应假冒伪劣食材、病死或死因不明的禽畜及其制品，一经发现，将按有关法律法规处理，情节特别严重的，将移送司法机关严厉处罚。 （5）合同解除期间的食材保障要求：成交供应商接到采购人解除合同通知后，在采购人未签订新的食材配送合同之前，成交供应商须按采购人要求继续供应食材，成交供应商必须无条件配合采购人和下一任成交供应商做好食材配送各方面的交接工作，确保食材配送工作的平稳过渡。若成交供应商未经采购人同意，单方面不履行合同的，扣除未结算货款。</w:t>
            </w:r>
          </w:p>
        </w:tc>
      </w:tr>
      <w:tr>
        <w:tc>
          <w:tcPr>
            <w:tcW w:type="dxa" w:w="2076"/>
          </w:tcPr>
          <w:p/>
        </w:tc>
        <w:tc>
          <w:tcPr>
            <w:tcW w:type="dxa" w:w="2076"/>
          </w:tcPr>
          <w:p>
            <w:pPr>
              <w:pStyle w:val="null3"/>
              <w:jc w:val="center"/>
            </w:pPr>
            <w:r>
              <w:rPr/>
              <w:t>10</w:t>
            </w:r>
          </w:p>
        </w:tc>
        <w:tc>
          <w:tcPr>
            <w:tcW w:type="dxa" w:w="2076"/>
          </w:tcPr>
          <w:p>
            <w:pPr>
              <w:pStyle w:val="null3"/>
              <w:jc w:val="left"/>
            </w:pPr>
            <w:r>
              <w:rPr/>
              <w:t>违约责任</w:t>
            </w:r>
          </w:p>
        </w:tc>
        <w:tc>
          <w:tcPr>
            <w:tcW w:type="dxa" w:w="2076"/>
          </w:tcPr>
          <w:p>
            <w:pPr>
              <w:pStyle w:val="null3"/>
              <w:jc w:val="left"/>
            </w:pPr>
            <w:r>
              <w:rPr/>
              <w:t>（1）成交供应商未能按规定的交货时间交付货物的，采购人有权自行采购，并从逾期之日起成交供应商每日按采购金额3%的数额向采购人支付违约金。 （2）除逾期交货时间外，成交供应商交付的货物和提供的服务不符合磋商文件、响应文件或本合同规定的，采购人有权拒收，如给采购人造成的经济损失由成交供应商承担赔偿责任。 （3）采购人无正当理由拒收货物、接受服务，到期拒付货物的，给成交供应商造成经济损失的由采购人承担赔偿责任。 （4）其他违约责任按《中华人民共和国民法典》处理。</w:t>
            </w:r>
          </w:p>
        </w:tc>
      </w:tr>
      <w:tr>
        <w:tc>
          <w:tcPr>
            <w:tcW w:type="dxa" w:w="2076"/>
          </w:tcPr>
          <w:p/>
        </w:tc>
        <w:tc>
          <w:tcPr>
            <w:tcW w:type="dxa" w:w="2076"/>
          </w:tcPr>
          <w:p>
            <w:pPr>
              <w:pStyle w:val="null3"/>
              <w:jc w:val="center"/>
            </w:pPr>
            <w:r>
              <w:rPr/>
              <w:t>11</w:t>
            </w:r>
          </w:p>
        </w:tc>
        <w:tc>
          <w:tcPr>
            <w:tcW w:type="dxa" w:w="2076"/>
          </w:tcPr>
          <w:p>
            <w:pPr>
              <w:pStyle w:val="null3"/>
              <w:jc w:val="left"/>
            </w:pPr>
            <w:r>
              <w:rPr/>
              <w:t>服务考核</w:t>
            </w:r>
          </w:p>
        </w:tc>
        <w:tc>
          <w:tcPr>
            <w:tcW w:type="dxa" w:w="2076"/>
          </w:tcPr>
          <w:p>
            <w:pPr>
              <w:pStyle w:val="null3"/>
              <w:jc w:val="left"/>
            </w:pPr>
            <w:r>
              <w:rPr/>
              <w:t>采购人对成交供应商实行统一的考核制度，考核指标包括食品安全、供货质量、服务质量等，每月进行一次月度考核，成交供应商在服务期限内须接受采购人的考核。考核标准如下： 配送服务供应商考核表 考核时段： 年 月 日 供应商名称 考核指标 指标说明 得分 备注 食品安全 （50分） ①食品安全检测的指标不合格，每次扣5分。 ②应附未附货品检验检疫证明的，每次扣3分。 ③应用未用冷链配送货品，或运载工具、盛装容器不符合卫生要求的，每次扣3分。 ④所供货品包装破损或掺有异物，且有可能对货品造成污染的，每次扣5分。 货品质量 （30分） ①所供货品质量一般，但都可使用的，每次扣3分。 ②所供货品质量较差且不能使用，或保质期已过半的，每次扣5分。 ③供货品种、规格与订单或送货单不符的，每次扣5分。 服务质量 （20分） ①服务态度差，每次扣1分。 ②未按时送货，但不耽误备餐工作的，每迟送一次扣1分。 ③未按时送货，且耽误备餐工作的，每迟送一次扣2分。 综合评价 综合得分 评价小组成员： 日期： 注：采购人每月将对成交供应商进行评价。统计《配送服务供应商评价表》综合评价得分的平均值，平均值≥90分为合格，采购人全额支付当月应结算费用；平均值＜90分扣减当月结算费用总额的2%；平均值＜80分扣减当月结算费用总额的5%；平均值＜70分扣减当月结算费用总额的8%；如出现连续两个月平均值＜60分的，除扣减当月结算费用总额的10%外，采购人有权单方面终止合同，由此产生的损失由成交供应商自行承担。</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定价周期</w:t>
            </w:r>
          </w:p>
        </w:tc>
        <w:tc>
          <w:tcPr>
            <w:tcW w:type="dxa" w:w="2076"/>
          </w:tcPr>
          <w:p>
            <w:pPr>
              <w:pStyle w:val="null3"/>
              <w:jc w:val="left"/>
            </w:pPr>
            <w:r>
              <w:rPr/>
              <w:t>食材基准价由采购人和成交供应商书面共同确认，每月1日更新一次基准价目表，成交供应商每次至少提前2天提交下个月价目表给采购人审核，最终以采购人确认为准作为下个月订购该食材的基准价，双方签字后生效。（响应时提供承诺函并加盖公章证明，格式自拟）</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配送时间</w:t>
            </w:r>
          </w:p>
        </w:tc>
        <w:tc>
          <w:tcPr>
            <w:tcW w:type="dxa" w:w="2076"/>
          </w:tcPr>
          <w:p>
            <w:pPr>
              <w:pStyle w:val="null3"/>
              <w:jc w:val="left"/>
            </w:pPr>
            <w:r>
              <w:rPr/>
              <w:t>成交供应商须在接到采购人订单之日的次日上午5：00前将早餐食材送到食堂指定位置；上午8：00前将午餐食材送到食堂指定位置；下午14：30前将晚餐食材送到食堂指定位置。除客观不可抗力外，成交供应商不得推迟送货。如确需延迟送货的，成交供应商应在得知情况的同时告知采购人并征得采购人同意。（响应时提供承诺函并加盖公章证明，格式自拟）。</w:t>
            </w:r>
          </w:p>
        </w:tc>
      </w:tr>
      <w:tr>
        <w:tc>
          <w:tcPr>
            <w:tcW w:type="dxa" w:w="2076"/>
          </w:tcPr>
          <w:p>
            <w:pPr>
              <w:pStyle w:val="null3"/>
              <w:jc w:val="center"/>
            </w:pPr>
            <w:r>
              <w:rPr/>
              <w:t>★</w:t>
            </w:r>
          </w:p>
        </w:tc>
        <w:tc>
          <w:tcPr>
            <w:tcW w:type="dxa" w:w="2076"/>
          </w:tcPr>
          <w:p>
            <w:pPr>
              <w:pStyle w:val="null3"/>
              <w:jc w:val="center"/>
            </w:pPr>
            <w:r>
              <w:rPr/>
              <w:t>14</w:t>
            </w:r>
          </w:p>
        </w:tc>
        <w:tc>
          <w:tcPr>
            <w:tcW w:type="dxa" w:w="2076"/>
          </w:tcPr>
          <w:p>
            <w:pPr>
              <w:pStyle w:val="null3"/>
              <w:jc w:val="left"/>
            </w:pPr>
            <w:r>
              <w:rPr/>
              <w:t>质量</w:t>
            </w:r>
          </w:p>
        </w:tc>
        <w:tc>
          <w:tcPr>
            <w:tcW w:type="dxa" w:w="2076"/>
          </w:tcPr>
          <w:p>
            <w:pPr>
              <w:pStyle w:val="null3"/>
              <w:jc w:val="left"/>
            </w:pPr>
            <w:r>
              <w:rPr/>
              <w:t>成交供应商应充分理解并认真遵循本磋商文件的要求，所提供的货物必须满足磋商文件要求。保证合同货品均为正规生产的新鲜、检验合格、无毒、无辐射、无侵权货品，符合国家有关卫生、质量、包装和保质标准，必须使用有效期的货品，其剩余有效期不得少于标注有效期的三分之二。（响应时提供承诺函并加盖公章证明，格式自拟）</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非转基因承诺</w:t>
            </w:r>
          </w:p>
        </w:tc>
        <w:tc>
          <w:tcPr>
            <w:tcW w:type="dxa" w:w="2076"/>
          </w:tcPr>
          <w:p>
            <w:pPr>
              <w:pStyle w:val="null3"/>
              <w:jc w:val="left"/>
            </w:pPr>
            <w:r>
              <w:rPr/>
              <w:t>供应商需承诺所有的食材为非转基因产品（响应时提供承诺函并加盖公章证明，格式自拟）。</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食品安全责任</w:t>
            </w:r>
          </w:p>
        </w:tc>
        <w:tc>
          <w:tcPr>
            <w:tcW w:type="dxa" w:w="2076"/>
          </w:tcPr>
          <w:p>
            <w:pPr>
              <w:pStyle w:val="null3"/>
              <w:jc w:val="left"/>
            </w:pPr>
            <w:r>
              <w:rPr/>
              <w:t>成交供应商在供应过程中，如果发生出现质量问题或造成食物中毒，如变质等情况经查实后确属成交供应商责任，成交供应商应承担全部责任，主要包括食物中毒人员医费、误工费、律师费、保全担保费等，直至追究刑事责任，并有权取消供货资格。(响应时提供承诺函并加盖公章证明，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大米、食用油、粉、面、面包类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大米、食用油、粉、面、面包类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w:t>
            </w:r>
            <w:r>
              <w:rPr>
                <w:sz w:val="24"/>
                <w:b/>
              </w:rPr>
              <w:t>1）大米质量标准</w:t>
            </w:r>
          </w:p>
          <w:p>
            <w:pPr>
              <w:pStyle w:val="null3"/>
              <w:ind w:firstLine="720"/>
              <w:jc w:val="both"/>
            </w:pPr>
            <w:r>
              <w:rPr>
                <w:sz w:val="24"/>
              </w:rPr>
              <w:t>1）大米的级别需达到GB/T1354-2018标准一级米，不含添加剂。</w:t>
            </w:r>
          </w:p>
          <w:p>
            <w:pPr>
              <w:pStyle w:val="null3"/>
              <w:ind w:firstLine="720"/>
              <w:jc w:val="both"/>
            </w:pPr>
            <w:r>
              <w:rPr>
                <w:sz w:val="24"/>
              </w:rPr>
              <w:t>2）有食品生产许可标志，标明加工厂名称、品名、生产日期、保质期或保存期，质量等级、产品标准号、产品合格证，质量符合大米国家执行标准（GB/T1354-2018）和食品安全国家标准 粮食（GB 2715-2016）。</w:t>
            </w:r>
          </w:p>
          <w:p>
            <w:pPr>
              <w:pStyle w:val="null3"/>
              <w:ind w:firstLine="720"/>
              <w:jc w:val="both"/>
            </w:pPr>
            <w:r>
              <w:rPr>
                <w:sz w:val="24"/>
              </w:rPr>
              <w:t>3）具有固有色泽和香味，无污染、无虫害，色泽、气味、口味正常，无异味或霉味（霉变），无虫蛀结块挂丝或杂质异常，符合国家粮食卫生标准。</w:t>
            </w:r>
          </w:p>
          <w:p>
            <w:pPr>
              <w:pStyle w:val="null3"/>
              <w:jc w:val="both"/>
            </w:pPr>
            <w:r>
              <w:rPr>
                <w:sz w:val="24"/>
              </w:rPr>
              <w:t>4）大米要求的资质证明：①生产（供应）企业的资质证明（首次供应时提供）：《营业执照》、《食品经营许可证》或《食品生产许可证》、《全国工业产品生产许可证》。②《产品质量检验报告》由政府产品质量监督部门出具，每季度一次。</w:t>
            </w:r>
          </w:p>
        </w:tc>
      </w:tr>
      <w:tr>
        <w:tc>
          <w:tcPr>
            <w:tcW w:type="dxa" w:w="2076"/>
          </w:tcPr>
          <w:p/>
        </w:tc>
        <w:tc>
          <w:tcPr>
            <w:tcW w:type="dxa" w:w="415"/>
          </w:tcPr>
          <w:p>
            <w:pPr>
              <w:pStyle w:val="null3"/>
            </w:pPr>
            <w:r>
              <w:rPr/>
              <w:t>2</w:t>
            </w:r>
          </w:p>
        </w:tc>
        <w:tc>
          <w:tcPr>
            <w:tcW w:type="dxa" w:w="5814"/>
          </w:tcPr>
          <w:p>
            <w:pPr>
              <w:pStyle w:val="null3"/>
              <w:jc w:val="both"/>
            </w:pPr>
            <w:r>
              <w:rPr>
                <w:sz w:val="24"/>
                <w:b/>
              </w:rPr>
              <w:t>（</w:t>
            </w:r>
            <w:r>
              <w:rPr>
                <w:sz w:val="24"/>
                <w:b/>
              </w:rPr>
              <w:t>2）食用油（不含转基因成分的食用油）质量标准</w:t>
            </w:r>
          </w:p>
          <w:p>
            <w:pPr>
              <w:pStyle w:val="null3"/>
              <w:ind w:firstLine="720"/>
              <w:jc w:val="both"/>
            </w:pPr>
            <w:r>
              <w:rPr>
                <w:sz w:val="24"/>
              </w:rPr>
              <w:t>1）基本要求：外包装完好，有食品生产许可标志，标明品名、厂名、重量、生产日期、保质期或保存期、执行标准，剩余保质期不少于三分之二，具有产品合格证。具有正常植物油的色泽、透明度、气味和滋味，无焦臭、酸败及其他异味。</w:t>
            </w:r>
          </w:p>
          <w:p>
            <w:pPr>
              <w:pStyle w:val="null3"/>
              <w:ind w:firstLine="720"/>
              <w:jc w:val="both"/>
            </w:pPr>
            <w:r>
              <w:rPr>
                <w:sz w:val="24"/>
              </w:rPr>
              <w:t>2）食用油生产企业的资质证明（首次供应时提供）：《企业法人营业执照》、《食品经营许可证》或《食品生产许可证》、《全国工业产品生产许可证》。</w:t>
            </w:r>
          </w:p>
          <w:p>
            <w:pPr>
              <w:pStyle w:val="null3"/>
              <w:ind w:firstLine="720"/>
              <w:jc w:val="both"/>
            </w:pPr>
            <w:r>
              <w:rPr>
                <w:sz w:val="24"/>
              </w:rPr>
              <w:t>3）气味、滋味：具有固有的气味和滋味，无异味。</w:t>
            </w:r>
          </w:p>
          <w:p>
            <w:pPr>
              <w:pStyle w:val="null3"/>
              <w:ind w:firstLine="720"/>
              <w:jc w:val="both"/>
            </w:pPr>
            <w:r>
              <w:rPr>
                <w:sz w:val="24"/>
              </w:rPr>
              <w:t>4）加热试验（280℃）油色不得变深，无析出物。</w:t>
            </w:r>
          </w:p>
          <w:p>
            <w:pPr>
              <w:pStyle w:val="null3"/>
              <w:ind w:firstLine="720"/>
              <w:jc w:val="both"/>
            </w:pPr>
            <w:r>
              <w:rPr>
                <w:sz w:val="24"/>
              </w:rPr>
              <w:t>5）不得混有其他食用油或非食用油。</w:t>
            </w:r>
          </w:p>
          <w:p>
            <w:pPr>
              <w:pStyle w:val="null3"/>
              <w:ind w:firstLine="720"/>
              <w:jc w:val="both"/>
            </w:pPr>
            <w:r>
              <w:rPr>
                <w:sz w:val="24"/>
              </w:rPr>
              <w:t>6）卫生标准和动植物检疫项目，按照国家规定执行。</w:t>
            </w:r>
          </w:p>
          <w:p>
            <w:pPr>
              <w:pStyle w:val="null3"/>
              <w:jc w:val="both"/>
            </w:pPr>
            <w:r>
              <w:rPr>
                <w:sz w:val="24"/>
              </w:rPr>
              <w:t>7）油类执行标准：花生油（GB/T 1534-2017）；大豆油（GB/T 1535-2017）；葵花籽油（GB/T 10464-2017）；棉籽油（GB/T 1537-2019）；油茶籽油（GB/T 11765-2018）；玉米油（GB/T 19111-2017）；米糠油（GB/T 19112-2003）。</w:t>
            </w:r>
          </w:p>
        </w:tc>
      </w:tr>
      <w:tr>
        <w:tc>
          <w:tcPr>
            <w:tcW w:type="dxa" w:w="2076"/>
          </w:tcPr>
          <w:p/>
        </w:tc>
        <w:tc>
          <w:tcPr>
            <w:tcW w:type="dxa" w:w="415"/>
          </w:tcPr>
          <w:p>
            <w:pPr>
              <w:pStyle w:val="null3"/>
            </w:pPr>
            <w:r>
              <w:rPr/>
              <w:t>3</w:t>
            </w:r>
          </w:p>
        </w:tc>
        <w:tc>
          <w:tcPr>
            <w:tcW w:type="dxa" w:w="5814"/>
          </w:tcPr>
          <w:p>
            <w:pPr>
              <w:pStyle w:val="null3"/>
              <w:jc w:val="both"/>
            </w:pPr>
            <w:r>
              <w:rPr>
                <w:sz w:val="24"/>
                <w:b/>
              </w:rPr>
              <w:t>（</w:t>
            </w:r>
            <w:r>
              <w:rPr>
                <w:sz w:val="24"/>
                <w:b/>
              </w:rPr>
              <w:t>3）粉、面、面包类标准要求</w:t>
            </w:r>
          </w:p>
          <w:p>
            <w:pPr>
              <w:pStyle w:val="null3"/>
              <w:ind w:firstLine="720"/>
              <w:jc w:val="both"/>
            </w:pPr>
            <w:r>
              <w:rPr>
                <w:sz w:val="24"/>
              </w:rPr>
              <w:t>1）包装要求：包装应清洁卫生，无破漏。包装标签应符合《食品安全国家标准 预包装食品标签通则》（GB/T 7718-2011）要求，用环保胶箱分装后专车送达。</w:t>
            </w:r>
          </w:p>
          <w:p>
            <w:pPr>
              <w:pStyle w:val="null3"/>
              <w:ind w:firstLine="720"/>
              <w:jc w:val="both"/>
            </w:pPr>
            <w:r>
              <w:rPr>
                <w:sz w:val="24"/>
              </w:rPr>
              <w:t>2）制作标准：符合GB/T 23708-2009糕点质量检验标准要求。</w:t>
            </w:r>
          </w:p>
          <w:p>
            <w:pPr>
              <w:pStyle w:val="null3"/>
              <w:ind w:firstLine="720"/>
              <w:jc w:val="both"/>
            </w:pPr>
            <w:r>
              <w:rPr>
                <w:sz w:val="24"/>
              </w:rPr>
              <w:t>3）外观及口感标准：符合GB 7100-2015；糕点、饼干、面包卫生标准要求；符合GBT 7099-2015；裱花蛋糕糕点卫生标准要求；符合QB 1252-91面包卫生标准要求。</w:t>
            </w:r>
          </w:p>
          <w:p>
            <w:pPr>
              <w:pStyle w:val="null3"/>
              <w:ind w:firstLine="720"/>
              <w:jc w:val="both"/>
            </w:pPr>
            <w:r>
              <w:rPr>
                <w:sz w:val="24"/>
              </w:rPr>
              <w:t>4）以上糕点、粉面类食品必须具有正常的色泽、气味和滋味，不得有酸败和霉变等杂味，食品内外不得有生虫、变质及其它污染物。</w:t>
            </w:r>
          </w:p>
          <w:p>
            <w:pPr>
              <w:pStyle w:val="null3"/>
              <w:jc w:val="both"/>
            </w:pPr>
            <w:r>
              <w:rPr>
                <w:sz w:val="24"/>
              </w:rPr>
              <w:t>5）河粉，猪肠粉，米粉等以大米为原料，经浸泡、磨浆（粉碎）、发酵（或不发酵）、熟化、成型、冷却、包装等生产工艺加工而成，严格按照DB44/426-2007《湿米粉》质量要求执行，原辅料质量要求应符合国家相关质量标准及卫生安全标准，食品添加剂的使用应符合《食品添加剂使用标准》GB 2760-2014的规定，不得添加硼砂、亚硫酸盐、吊白块等有毒有害物质。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采购包2（肉（鱼）类）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自签订合同生效之日起计算，为期一年（按实计算，供货期满或供货金额达到预算金额，合同终止）。</w:t>
            </w:r>
          </w:p>
        </w:tc>
      </w:tr>
      <w:tr>
        <w:tc>
          <w:tcPr>
            <w:tcW w:type="dxa" w:w="4153"/>
          </w:tcPr>
          <w:p>
            <w:pPr>
              <w:pStyle w:val="null3"/>
            </w:pPr>
            <w:r>
              <w:rPr/>
              <w:t>标的提供的地点</w:t>
            </w:r>
          </w:p>
        </w:tc>
        <w:tc>
          <w:tcPr>
            <w:tcW w:type="dxa" w:w="4153"/>
          </w:tcPr>
          <w:p>
            <w:pPr>
              <w:pStyle w:val="null3"/>
            </w:pPr>
            <w:r>
              <w:rPr/>
              <w:t>云浮市云安区富林镇中学。</w:t>
            </w:r>
          </w:p>
        </w:tc>
      </w:tr>
      <w:tr>
        <w:tc>
          <w:tcPr>
            <w:tcW w:type="dxa" w:w="4153"/>
          </w:tcPr>
          <w:p>
            <w:pPr>
              <w:pStyle w:val="null3"/>
            </w:pPr>
            <w:r>
              <w:rPr/>
              <w:t>付款方式</w:t>
            </w:r>
          </w:p>
        </w:tc>
        <w:tc>
          <w:tcPr>
            <w:tcW w:type="dxa" w:w="4153"/>
          </w:tcPr>
          <w:p>
            <w:pPr>
              <w:pStyle w:val="null3"/>
            </w:pPr>
            <w:r>
              <w:rPr/>
              <w:t>1期：支付比例100%,（1）成交供应商货款按自然月进行结算。在办理付款手续之前双方须对供应货物的品种、数量、单价、金额等进行统计，并核实无误。具体结算金额按：各种类食材基准价×实际供货数量×（1－成交优惠率）。 （2）采购人收到成交供应商收货凭证复印件和有效等额发票后，10日内办理支付手续（在规定时间内向财政提出支付申请手续后即视为采购人已经按期支付）。 （3）成交供应商凭以下有效文件与采购人结算： ①合同； ②成交供应商开具的正式发票； ③中标（成交）通知书； ④采购人和成交供应商双方签名验收确认的送货凭证（加盖采购人公章）。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1期：（1）做好卸货前的检查。采购人和成交供应商双方的验收人员卸货前准备好场地和验收设备，并对食材的外观质量进行初步了解。 （2）采取现场验收的方式，双方验收人员应认真检查食材的质量，按索票→验证→抽查→过磅（清点）→入库的程序完成验收，成交供应商可提供原件的应当留原件，原件只有一份而无法提供给采购人的，查验原件后成交供应商将复印件（应当由成交供应商盖章或者送货人签名）留存给采购人。 （3）每批次每种货物均抽查验收。 （4）按磋商文件各货物的供货要求描述对货物质量进行抽查。 （5）抽查发现食材安全质量问题的处理： 1）对危及人身安全的食品质量问题采取零容忍措施，成交供应商提供假冒伪劣、过期、变质、有毒对身体产生不利影响或不符合卫生标准的食品，一经发现，当日所送同批次食材全部退货。 2）若抽查未发现问题，而在加工食用前发现部分食材质量问题，应立即通知采购人使用单位及食材验收小组与成交供应商，将问题食材退货处理。 （6）食材的质量问题争议及解决办法：因食材的质量问题发生争议，由云浮市质量技术监督局或国家法定的质量鉴定单位进行质量鉴定。食材符合质量标准的，鉴定费由采购人承担；食材不符合质量标准的，鉴定费由成交供应商承担，并且采购人有权追究成交供应商的相关责任。 （7）退（补）货流程：对不符合采购要求的食材由验收人员提出清退，如双方对质量或重量有争议的可送具有检验资质的部门检测，同时留样备检，对数量不足或退货的，赞成成交供应商以不影响学生伙食供应为前提尽快补送。在退货过程中，对有碍公共卫生安全的食材，应按国家有关规定处理或进行协议销毁，不退货给成交供应商。 （8）验收记录：对每次验收的食材均记录货物名称、数量、验收情况等事项，并由送货人、验收人签名确认，作报账依据和存档备案。 （9）每次验收都要填写入库验收单，验收小组成员按各自职责签名，并存档备查。 （10）采购人仓管员按合同对食材进行认真验收，对不符合规格要求或票证不齐的物品，采购人有权拒绝收货，对已收货的食材采购人有权要求成交供应商及时换货。</w:t>
            </w:r>
          </w:p>
        </w:tc>
      </w:tr>
      <w:tr>
        <w:tc>
          <w:tcPr>
            <w:tcW w:type="dxa" w:w="4153"/>
          </w:tcPr>
          <w:p>
            <w:pPr>
              <w:pStyle w:val="null3"/>
            </w:pPr>
            <w:r>
              <w:rPr/>
              <w:t>履约保证金</w:t>
            </w:r>
          </w:p>
        </w:tc>
        <w:tc>
          <w:tcPr>
            <w:tcW w:type="dxa" w:w="4153"/>
          </w:tcPr>
          <w:p>
            <w:pPr>
              <w:pStyle w:val="null3"/>
            </w:pPr>
            <w:r>
              <w:rPr/>
              <w:t>收取比例：3%,说明：（1）成交供应商必须在合同签订之日起10工作日内以保函形式向采购人缴交人民币预算3％的履约保证金，如未能按时交纳履约保证金的，采购人有权取消其成交供应商资格并终止合同，采购人可以按照排序从其他中标候选供应商中确定成交供应商或重招。 （2）如成交供应商违约，采购人可随时启动项目履约保证金，因成交供应商违约扣减履约保证金而使履约保证金不足的，采购人有权向成交供应商收取补足。成交供应商须在接到采购人通知的5个工作日内补足相应履约保证金，成交供应商未按时补足履约保证金的，采购人有权取消其成交供应商资格终止合同，并没收余下履约保证金。 （3）成交供应商无违约责任、无任何不良记录或违约责任已处理完成，采购人将于合同期满后一个月内无息退还全部履约保证金。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政策支持</w:t>
            </w:r>
          </w:p>
        </w:tc>
        <w:tc>
          <w:tcPr>
            <w:tcW w:type="dxa" w:w="2076"/>
          </w:tcPr>
          <w:p>
            <w:pPr>
              <w:pStyle w:val="null3"/>
              <w:jc w:val="left"/>
            </w:pPr>
            <w:r>
              <w:rPr/>
              <w:t>根据《政府采购贫困地区农副货品实施方案》，供应商须无条件支持并配合采购人完成购买贫困地区农副产品的工作（响应时提交承诺函）。</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（1）供应商以单价优惠率形式进行报价，优惠率必须为固定报价（□□.□□%），不接受区间报价（例如□□.□□%～□□.□□%）；且优惠率在0%～100%范围内取值，若报价超出此范围则响应无效。 （2）供应商须承诺如在本项目中获得成交资格，在合同供货过程中不得变更成交优惠率，否则采购人有权单方解除合同。 （3）费用承担：供货价格必须包含市场调查、食材采购、检验检疫费、质量检测费、配送运输费、包装费、装卸费、搬运费、不合格食材的退换费用、人工费（社保、节假日慰问金等）、运营、保险、验收、售后服务、税费、其他伴随服务费用及合同实施过程中的应预见和不可预见费用等完成本招标内容所需的一切费用。供应商在响应时必须将以上费用全面考虑。采购人不支付除货款以外的任何费用。</w:t>
            </w:r>
          </w:p>
        </w:tc>
      </w:tr>
      <w:tr>
        <w:tc>
          <w:tcPr>
            <w:tcW w:type="dxa" w:w="2076"/>
          </w:tcPr>
          <w:p/>
        </w:tc>
        <w:tc>
          <w:tcPr>
            <w:tcW w:type="dxa" w:w="2076"/>
          </w:tcPr>
          <w:p>
            <w:pPr>
              <w:pStyle w:val="null3"/>
              <w:jc w:val="center"/>
            </w:pPr>
            <w:r>
              <w:rPr/>
              <w:t>3</w:t>
            </w:r>
          </w:p>
        </w:tc>
        <w:tc>
          <w:tcPr>
            <w:tcW w:type="dxa" w:w="2076"/>
          </w:tcPr>
          <w:p>
            <w:pPr>
              <w:pStyle w:val="null3"/>
              <w:jc w:val="left"/>
            </w:pPr>
            <w:r>
              <w:rPr/>
              <w:t>价格要求</w:t>
            </w:r>
          </w:p>
        </w:tc>
        <w:tc>
          <w:tcPr>
            <w:tcW w:type="dxa" w:w="2076"/>
          </w:tcPr>
          <w:p>
            <w:pPr>
              <w:pStyle w:val="null3"/>
              <w:jc w:val="left"/>
            </w:pPr>
            <w:r>
              <w:rPr/>
              <w:t>（1）定价方式：成交供应商在合同期限内，根据当月“云浮市菜篮子价格监测”（查询网址：http://www.yunfu.gov.cn/fgj/ztzl/jghsf/）中食材价格的平均值作为基准价；“云浮市菜篮子价格监测”中没有的食材价格信息，由采购人组成的价格小组与成交供应商共同派员分别选择云安区不少于3家主要农贸市场，调查核实同一时段、同一品种同一等级的食材或商品的零售价格，计算出各食材或商品的市场平均单价作为基准价，有必要时提供拍照佐证材料。 ★（2）定价周期：食材基准价由采购人和成交供应商书面共同确认，每月1日更新一次基准价目表，成交供应商每次至少提前2天提交下个月价目表给采购人审核，最终以采购人确认为准作为下个月订购该食材的基准价，双方签字后生效。（响应时提供承诺函并加盖公章证明，格式自拟） （3）如遇突发情况或不可预见的因素造成个别食材价格需临时调整，成交供应商应书面通知采购人，经采购人同意后方可调整，每次送货按通知价格计算。 （4）结算方式：实际供货结算价＝各种类食材基准价×实际供货数量×（1－成交优惠率）。</w:t>
            </w:r>
          </w:p>
        </w:tc>
      </w:tr>
      <w:tr>
        <w:tc>
          <w:tcPr>
            <w:tcW w:type="dxa" w:w="2076"/>
          </w:tcPr>
          <w:p/>
        </w:tc>
        <w:tc>
          <w:tcPr>
            <w:tcW w:type="dxa" w:w="2076"/>
          </w:tcPr>
          <w:p>
            <w:pPr>
              <w:pStyle w:val="null3"/>
              <w:jc w:val="center"/>
            </w:pPr>
            <w:r>
              <w:rPr/>
              <w:t>4</w:t>
            </w:r>
          </w:p>
        </w:tc>
        <w:tc>
          <w:tcPr>
            <w:tcW w:type="dxa" w:w="2076"/>
          </w:tcPr>
          <w:p>
            <w:pPr>
              <w:pStyle w:val="null3"/>
              <w:jc w:val="left"/>
            </w:pPr>
            <w:r>
              <w:rPr/>
              <w:t>配送要求</w:t>
            </w:r>
          </w:p>
        </w:tc>
        <w:tc>
          <w:tcPr>
            <w:tcW w:type="dxa" w:w="2076"/>
          </w:tcPr>
          <w:p>
            <w:pPr>
              <w:pStyle w:val="null3"/>
              <w:jc w:val="left"/>
            </w:pPr>
            <w:r>
              <w:rPr/>
              <w:t>（1）一般情况下，采购人根据实际情况于每日19：00前以电话、微信、邮件等方式向成交供应商发出次日的订单，成交供应商收到订单消息后必须立即作出回应。订单内容包括：品种、品牌、规格、数量、计量单位（以斤或公斤为计量单位）等内容。 ★（2）成交供应商须在接到采购人订单之日的次日上午5：00前将早餐食材送到食堂指定位置；上午8：00前将午餐食材送到食堂指定位置；下午14：30前将晚餐食材送到食堂指定位置。除客观不可抗力外，成交供应商不得推迟送货。如确需延迟送货的，成交供应商应在得知情况的同时告知采购人并征得采购人同意。（响应时提供承诺函并加盖公章证明，格式自拟）。 ▲（3）如果采购人临时改变订购的货物种类、规格、数量等，成交供应商须在接到通知后的60分钟内将货物送达，待采购人验收、核对后，供货才算完成。（响应时提供承诺函并加盖公章证明，格式自拟） ▲（4）如有临时应急需求，成交供应商须在接到采购人通知60分钟内将货物送至采购人指定地点。（响应时提供承诺函并加盖公章证明，格式自拟） （5）成交供应商不得擅自变更配送食材（含商标、名称、产地、包装、规格和重量等），严格按采购人要求供应，否则，采购人有权拒收。如因市场流通问题确实需要变更的，应事先书面申请，并经采购人同意后方可改变。 （6）送货单据：每次送货，成交供应商须委派一名专门负责人，负责货物的运输、过秤，并协助采购人验收货品，货品的品种和重量以采购人验收的结果为准。成交供应商每次随货送上一式两份的《送货清单》，供双方现场过秤并验货后签字确认，双方各持一份，作为送、收货和结算的凭证。</w:t>
            </w:r>
          </w:p>
        </w:tc>
      </w:tr>
      <w:tr>
        <w:tc>
          <w:tcPr>
            <w:tcW w:type="dxa" w:w="2076"/>
          </w:tcPr>
          <w:p/>
        </w:tc>
        <w:tc>
          <w:tcPr>
            <w:tcW w:type="dxa" w:w="2076"/>
          </w:tcPr>
          <w:p>
            <w:pPr>
              <w:pStyle w:val="null3"/>
              <w:jc w:val="center"/>
            </w:pPr>
            <w:r>
              <w:rPr/>
              <w:t>5</w:t>
            </w:r>
          </w:p>
        </w:tc>
        <w:tc>
          <w:tcPr>
            <w:tcW w:type="dxa" w:w="2076"/>
          </w:tcPr>
          <w:p>
            <w:pPr>
              <w:pStyle w:val="null3"/>
              <w:jc w:val="left"/>
            </w:pPr>
            <w:r>
              <w:rPr/>
              <w:t>质量及包装要求</w:t>
            </w:r>
          </w:p>
        </w:tc>
        <w:tc>
          <w:tcPr>
            <w:tcW w:type="dxa" w:w="2076"/>
          </w:tcPr>
          <w:p>
            <w:pPr>
              <w:pStyle w:val="null3"/>
              <w:jc w:val="left"/>
            </w:pPr>
            <w:r>
              <w:rPr/>
              <w:t>（1）标准：本项目所指的货物及服务应符合磋商文件所述的标准；如果没有提及适用标准，则应符合中华人民共和国国家标准或行业标准；如果中华人民共和国没有相关标准的，则采用货物来源国适用的官方标准。这些标准必须是有关机构发布的最新版本的标准。 ★（2）成交供应商应充分理解并认真遵循本磋商文件的要求，所提供的货物必须满足磋商文件要求。保证合同货品均为正规生产的新鲜、检验合格、无毒、无辐射、无侵权货品，符合国家有关卫生、质量、包装和保质标准，必须使用有效期的货品，其剩余有效期不得少于标注有效期的三分之二。（响应时提供承诺函并加盖公章证明，格式自拟） （3）供货期间如某批次出现质量问题，成交供应商必须保证验收时发现质量问题60分钟内无条件对该批次的全部货物进行换货。 （4）食材有包装的，食材的包装必须完整清洁（无损、无污、无皱），采购人有权拒收包装不整齐、已拆封的食材。 （5）采购人发现食材出现损坏（包括表面损坏），或出现水渍、串味、受潮等导致食材性质改变的，成交供应商必须无条件退货或更换食材。 （6）成交供应商保证所提供的肉类及副食品、粮油、蔬果的多样性和季节性，以保证新鲜感。每次送交的所有货品都要注明来源。否则，采购人有权退货，成交供应商必须在60分钟内予以退换补货。 ★（7）供应商需承诺所有的食材为非转基因产品（响应时提供承诺函并加盖公章证明，格式自拟）。 （8）成交供应商应能够配合采购人及时更新所提供的符合市场监管部门的有效证明材料。如有效的营业执照、产品合格证等。 ▲（9）成交供应商需承诺对生产销售的食用农产品已查验、收取并保存批次农产品的承诺标合格或者其他质量安全合格证明；不违规使用保鲜剂、添加剂、防腐剂等吉承诺的真实性负责。(响应时提供承诺函并加盖公章证明，格式自拟) （10）成交供应商提供假冒伪劣、过期、变质的、有毒及不合格食品的，一经发现或被相关部门查处，除按采购人要求无条件退货或换货外，还将受到如下处罚： 1）成交供应商提供假冒伪劣、过期、变质食材的，要求无条件退货或换货外，除被处以当次供应食材货款2倍的赔偿款，还须承担相应行政处罚（赔偿款及罚款由供货结算款内扣除）。 2）成交供应商提供的食材，造成食品安全事故的，经有关单位鉴定原因后，如确实为成交供应商提供之食品问题，成交供应商需承担全部医疗费用并承担相应的民事赔偿责任和法律责任，同时采购人有权取消成交供应商供货资格，终止成交供应商供货合同。</w:t>
            </w:r>
          </w:p>
        </w:tc>
      </w:tr>
      <w:tr>
        <w:tc>
          <w:tcPr>
            <w:tcW w:type="dxa" w:w="2076"/>
          </w:tcPr>
          <w:p/>
        </w:tc>
        <w:tc>
          <w:tcPr>
            <w:tcW w:type="dxa" w:w="2076"/>
          </w:tcPr>
          <w:p>
            <w:pPr>
              <w:pStyle w:val="null3"/>
              <w:jc w:val="center"/>
            </w:pPr>
            <w:r>
              <w:rPr/>
              <w:t>6</w:t>
            </w:r>
          </w:p>
        </w:tc>
        <w:tc>
          <w:tcPr>
            <w:tcW w:type="dxa" w:w="2076"/>
          </w:tcPr>
          <w:p>
            <w:pPr>
              <w:pStyle w:val="null3"/>
              <w:jc w:val="left"/>
            </w:pPr>
            <w:r>
              <w:rPr/>
              <w:t>运输要求</w:t>
            </w:r>
          </w:p>
        </w:tc>
        <w:tc>
          <w:tcPr>
            <w:tcW w:type="dxa" w:w="2076"/>
          </w:tcPr>
          <w:p>
            <w:pPr>
              <w:pStyle w:val="null3"/>
              <w:jc w:val="left"/>
            </w:pPr>
            <w:r>
              <w:rPr/>
              <w:t>（1）所有食材食品运输必须采用符合卫生标准的外包装和运载工具，并且要保持清洁和定期消毒。 （2）运输工具应清洁卫生无污染。 （3）运输车厢的内仓，包括地面、墙面和顶，应使用抗腐蚀、防潮，易清洁消毒的材料。车厢内无不良气味、异味；运输途中严防日晒、雨淋，注意通风散热。 （4）盛装工具必须保持洁净，无泥渍和污渍；盛装原材料的胶袋必须使用食品胶袋。 （5）冷藏、冷冻食品必须用专用冷藏、冷冻载具运输，应当有必要的保温设备并在整个运输过程中保持安全的冷藏、冷冻温度。整个运输过程应科学合理，运输车辆应定期清洁，保持性能稳定，符合规定的温度要求，使运输食品处于恒定的环境中。 （6）送货车辆实行一小时配送圈运作，目的地在一小时内的用普通厢式货车或制冷车配送，一小时以外的用制冷车配送，保证冷冻肉中心温度控制在-2℃～7℃的范围之内，保证运输过程冷链不中断。商品到达目的地时外包装箱干爽，无软化现象。 （7）在配送卸货环节中应保证冷藏食品脱离冷链时间不得超过20分钟，冷冻食品脱离冷链时间不得超过30分钟。（采购人将不定期对货物储运情况进行检查） （8）食品堆放科学合理，避免造成食品的交叉污染；如对温度有要求的食品应确定食品的温度，记录送货车辆温度，并记录存档。</w:t>
            </w:r>
          </w:p>
        </w:tc>
      </w:tr>
      <w:tr>
        <w:tc>
          <w:tcPr>
            <w:tcW w:type="dxa" w:w="2076"/>
          </w:tcPr>
          <w:p/>
        </w:tc>
        <w:tc>
          <w:tcPr>
            <w:tcW w:type="dxa" w:w="2076"/>
          </w:tcPr>
          <w:p>
            <w:pPr>
              <w:pStyle w:val="null3"/>
              <w:jc w:val="center"/>
            </w:pPr>
            <w:r>
              <w:rPr/>
              <w:t>7</w:t>
            </w:r>
          </w:p>
        </w:tc>
        <w:tc>
          <w:tcPr>
            <w:tcW w:type="dxa" w:w="2076"/>
          </w:tcPr>
          <w:p>
            <w:pPr>
              <w:pStyle w:val="null3"/>
              <w:jc w:val="left"/>
            </w:pPr>
            <w:r>
              <w:rPr/>
              <w:t>服务要求</w:t>
            </w:r>
          </w:p>
        </w:tc>
        <w:tc>
          <w:tcPr>
            <w:tcW w:type="dxa" w:w="2076"/>
          </w:tcPr>
          <w:p>
            <w:pPr>
              <w:pStyle w:val="null3"/>
              <w:jc w:val="left"/>
            </w:pPr>
            <w:r>
              <w:rPr/>
              <w:t>（1）成交供应商应当根据采购人的实际情况，按与采购人的约定，在规定的时间内将预定的货物数量送达指定地点。除客观不可抗力外，成交供应商不得推迟送货。如确需延迟送货的，成交供应商应在得知情况的同时告知采购人并征得采购人同意，由于成交供应商拖沓造成采购人利益受损的，采购人有权要求成交供应商赔偿。供货期内出现上述情况达3次的，则按500元/次处以罚款，罚款由供货结算款内扣除；供货期内成交供应商若出现多次延迟送货，经采购人书面提出整改通知，但情况仍然没有改善的，采购人有权取消成交供应商供货资格，终止成交供应商供货合同。 （2）除客观不可抗力外，成交供应商不得更改送货内容。如确需变更供货内容的，成交供应商应在得知情况的同时告知采购人并征得采购人同意，经发现成交供应商有私自更改菜单中货品时以违约论处，由此产生的一切损失和费用由成交供应商承担。供货期内出现上述情况达3次的，则按500元/次处以罚款，罚款由供货结算款内扣除；供货期内成交供应商出现多次上述情况，经采购人书面提出整改通知，但情况仍然没有改善的，采购人有权取消成交供应商供货资格，终止成交供应商供货合同。 （3）在采购人签收之前，食材的所有权和风险属于成交供应商，食材发生遗失、损坏由成交供应商负责。 （4）成交供应商须严格按照采购人的指令配送食材的数量，不得随意增减数量，否则，采购人有权拒收。如因市场流通问题确实需要变更的，应事先书面申请，并经采购人同意后方可改变。 （5）采购人发现采购食材因质量问题而导致不能正常使用的，成交供应商应无条件退换。成交供应商未能履行磋商文件和合同所定事项，或供应不合格的、假冒伪劣、以次充好的食材，采购人退货后将记录在案，对成交供应商予以处罚，并承担因此产生的一切损失和费用。 （6）成交供应商不能按核定的供货价交付食材、不能提供与其承诺相符的服务或成交供应商存在违反磋商文件和合同的行为，并且不予纠正的，将取消其供货资格。此项下违约责任包括但不限于下列各项： 1）成交供应商在收到采购人订货要求后，在承诺的供货时间内不能供货的； 2）成交供应商未能提供承诺的服务的。 （7）成交供应商供应的食材在保质期出现损坏的，成交供应商应承诺提供替换服务，因替换食材产生的费用由成交供应商负责。 （8）成交供应商的送货单必须详细注明商品的品牌、型号、单价、数量、送货单不得涂改。标记不清的，采购人将拒绝签收。结算期末成交供应商还应提供送货清单供采购人结算。 （9）成交供应商指定的送货专员必须穿着便于辨认的工衣和佩戴胸卡，送货专员在采购人单位活动必须严格遵守采购人单位各项规章制度，不得做出有损采购人形象和利益的事情。成交供应商必须指派相对固定的人员完成配送任务，并需将送货专员的详细资料报采购人备案。 （10）成交供应商不得泄露采购人的商业秘密。泄密造成采购人损失的，成交供应商将承担由此产生的一切损失和法律责任。 （11）如成交供应商不能按时、保质、保量供货，由采购人自行采购的，成交供应商须承担采购人由此造成的经济损失和接受违约处罚。 ★（12）成交供应商在供应过程中，如果发生出现质量问题或造成食物中毒，如变质等情况经查实后确属成交供应商责任，成交供应商应承担全部责任，主要包括食物中毒人员医费、误工费、律师费、保全担保费等，直至追究刑事责任，并有权取消供货资格。(响应时提供承诺函并加盖公章证明，格式自拟) （13）成交供应商应严格遵守《食品安全法》和《动植物检疫法》等相关规定，一经发现供应以下食品，除全部退货外，将取消供货单位的供货资格，供货单位并承担由此造成的经济责任和法律责任： ① 食材没有合法供货来源的； ② 腐败变质、油脂酸败、霉变、生虫、污秽不洁、混有异物或者其他感官性状异常，对人体健康有害的； ③ 含有毒、有害物质或者被有害物质污染，对人体健康有害的； ④ 含有致病性寄生虫、微生物或者微生物含量超过国家限定标准的； ⑤ 未经动物检疫部门检疫、检验或者检疫、检验不合格的肉类及其制品； ⑥ 病死、毒死或者死因不明的禽、畜、兽、水产动物等及其制品； ⑦ 掺假、掺杂、伪造，影响营养、卫生的； ⑧ 用非食品原料加工的，加入非食品用化学物质或者将非食品当作食品的； ⑨ 超过保质期限的。</w:t>
            </w:r>
          </w:p>
        </w:tc>
      </w:tr>
      <w:tr>
        <w:tc>
          <w:tcPr>
            <w:tcW w:type="dxa" w:w="2076"/>
          </w:tcPr>
          <w:p/>
        </w:tc>
        <w:tc>
          <w:tcPr>
            <w:tcW w:type="dxa" w:w="2076"/>
          </w:tcPr>
          <w:p>
            <w:pPr>
              <w:pStyle w:val="null3"/>
              <w:jc w:val="center"/>
            </w:pPr>
            <w:r>
              <w:rPr/>
              <w:t>8</w:t>
            </w:r>
          </w:p>
        </w:tc>
        <w:tc>
          <w:tcPr>
            <w:tcW w:type="dxa" w:w="2076"/>
          </w:tcPr>
          <w:p>
            <w:pPr>
              <w:pStyle w:val="null3"/>
              <w:jc w:val="left"/>
            </w:pPr>
            <w:r>
              <w:rPr/>
              <w:t>食品仓库管理要求</w:t>
            </w:r>
          </w:p>
        </w:tc>
        <w:tc>
          <w:tcPr>
            <w:tcW w:type="dxa" w:w="2076"/>
          </w:tcPr>
          <w:p>
            <w:pPr>
              <w:pStyle w:val="null3"/>
              <w:jc w:val="left"/>
            </w:pPr>
            <w:r>
              <w:rPr/>
              <w:t>（1）食品与非食品应分库存放，或设专门区域，不与有毒有害物品同库存放。 （2）食品仓库实行专用并设有防鼠、防蝇、防潮、防霉、通风的设施及措施，并运转正常。 （3）食品应分类、分架、隔墙隔地存放。各类食品有明显标志，有异味或易吸潮的食品应密封保存或分库存放，冷藏冷冻食品要配套必备的冷藏、冷冻设施。 （4）贮存散装食品的，应在散装食品的容器、外包装上标明食品的名称、生产日期、保质期、生产经营者名称及联系方式等内容。 （5）建立食品进出库专人验收登记制度，定期清仓检查，防止食品过期、变质、霉变、生虫，不符合食品安全要求的食品或临期食品要放在“待处理区”以待处理。 （6）食品仓库门窗、四壁完整，不漏雨，地面整洁，保持通风、干燥，避免阳光直射。 （7）工作人员应保持个人卫生，直接接触入口食品要办理健康证。</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（1）采购人与成交供应商在履行合同过程中，必须遵守《中华人民共和国反不正当竞争法》、《中华人民共和国消费者权益保障法》、《中华人民共和国民法典》及相关的国家法律、法规。 （2）项目结算要求：项目结束后成交供应商须向采购人提供台账、项目决算表、项目总结报告等相关数据资料。 （3）在有临时应急需求且成交供应商无法及时满足的情况下采购人有自主采购权，不受成交供应商和本项目制约。 （4）食材溯源要求：成交供应商对食材供应链进行明确，所有食材的来源必须清晰，包装食材要有QS标志。生产食材的源头与成交供应商要有固定的合法的供应关系，严禁收购非标准食材供应。响应文件要求对食材的来源和质量标准要有详尽的描述，并提出验收的行业标准和感官标准。如该品牌食材无质量标准，则需由供应商按国家和行业的要求自行描述；如供应商供应假冒伪劣食材、病死或死因不明的禽畜及其制品，一经发现，将按有关法律法规处理，情节特别严重的，将移送司法机关严厉处罚。 （5）合同解除期间的食材保障要求：成交供应商接到采购人解除合同通知后，在采购人未签订新的食材配送合同之前，成交供应商须按采购人要求继续供应食材，成交供应商必须无条件配合采购人和下一任成交供应商做好食材配送各方面的交接工作，确保食材配送工作的平稳过渡。若成交供应商未经采购人同意，单方面不履行合同的，扣除未结算货款。</w:t>
            </w:r>
          </w:p>
        </w:tc>
      </w:tr>
      <w:tr>
        <w:tc>
          <w:tcPr>
            <w:tcW w:type="dxa" w:w="2076"/>
          </w:tcPr>
          <w:p/>
        </w:tc>
        <w:tc>
          <w:tcPr>
            <w:tcW w:type="dxa" w:w="2076"/>
          </w:tcPr>
          <w:p>
            <w:pPr>
              <w:pStyle w:val="null3"/>
              <w:jc w:val="center"/>
            </w:pPr>
            <w:r>
              <w:rPr/>
              <w:t>10</w:t>
            </w:r>
          </w:p>
        </w:tc>
        <w:tc>
          <w:tcPr>
            <w:tcW w:type="dxa" w:w="2076"/>
          </w:tcPr>
          <w:p>
            <w:pPr>
              <w:pStyle w:val="null3"/>
              <w:jc w:val="left"/>
            </w:pPr>
            <w:r>
              <w:rPr/>
              <w:t>违约责任</w:t>
            </w:r>
          </w:p>
        </w:tc>
        <w:tc>
          <w:tcPr>
            <w:tcW w:type="dxa" w:w="2076"/>
          </w:tcPr>
          <w:p>
            <w:pPr>
              <w:pStyle w:val="null3"/>
              <w:jc w:val="left"/>
            </w:pPr>
            <w:r>
              <w:rPr/>
              <w:t>（1）成交供应商未能按规定的交货时间交付货物的，采购人有权自行采购，并从逾期之日起成交供应商每日按采购金额3%的数额向采购人支付违约金。 （2）除逾期交货时间外，成交供应商交付的货物和提供的服务不符合磋商文件、响应文件或本合同规定的，采购人有权拒收，如给采购人造成的经济损失由成交供应商承担赔偿责任。 （3）采购人无正当理由拒收货物、接受服务，到期拒付货物的，给成交供应商造成经济损失的由采购人承担赔偿责任。 （4）其他违约责任按《中华人民共和国民法典》处理。</w:t>
            </w:r>
          </w:p>
        </w:tc>
      </w:tr>
      <w:tr>
        <w:tc>
          <w:tcPr>
            <w:tcW w:type="dxa" w:w="2076"/>
          </w:tcPr>
          <w:p/>
        </w:tc>
        <w:tc>
          <w:tcPr>
            <w:tcW w:type="dxa" w:w="2076"/>
          </w:tcPr>
          <w:p>
            <w:pPr>
              <w:pStyle w:val="null3"/>
              <w:jc w:val="center"/>
            </w:pPr>
            <w:r>
              <w:rPr/>
              <w:t>11</w:t>
            </w:r>
          </w:p>
        </w:tc>
        <w:tc>
          <w:tcPr>
            <w:tcW w:type="dxa" w:w="2076"/>
          </w:tcPr>
          <w:p>
            <w:pPr>
              <w:pStyle w:val="null3"/>
              <w:jc w:val="left"/>
            </w:pPr>
            <w:r>
              <w:rPr/>
              <w:t>服务考核</w:t>
            </w:r>
          </w:p>
        </w:tc>
        <w:tc>
          <w:tcPr>
            <w:tcW w:type="dxa" w:w="2076"/>
          </w:tcPr>
          <w:p>
            <w:pPr>
              <w:pStyle w:val="null3"/>
              <w:jc w:val="left"/>
            </w:pPr>
            <w:r>
              <w:rPr/>
              <w:t>采购人对成交供应商实行统一的考核制度，考核指标包括食品安全、供货质量、服务质量等，每月进行一次月度考核，成交供应商在服务期限内须接受采购人的考核。考核标准如下： 配送服务供应商考核表 考核时段： 年 月 日 供应商名称 考核指标 指标说明 得分 备注 食品安全 （50分） ①食品安全检测的指标不合格，每次扣5分。 ②应附未附货品检验检疫证明的，每次扣3分。 ③应用未用冷链配送货品，或运载工具、盛装容器不符合卫生要求的，每次扣3分。 ④所供货品包装破损或掺有异物，且有可能对货品造成污染的，每次扣5分。 货品质量 （30分） ①所供货品质量一般，但都可使用的，每次扣3分。 ②所供货品质量较差且不能使用，或保质期已过半的，每次扣5分。 ③供货品种、规格与订单或送货单不符的，每次扣5分。 服务质量 （20分） ①服务态度差，每次扣1分。 ②未按时送货，但不耽误备餐工作的，每迟送一次扣1分。 ③未按时送货，且耽误备餐工作的，每迟送一次扣2分。 综合评价 综合得分 评价小组成员： 日期： 注：采购人每月将对成交供应商进行评价。统计《配送服务供应商评价表》综合评价得分的平均值，平均值≥90分为合格，采购人全额支付当月应结算费用；平均值＜90分扣减当月结算费用总额的2%；平均值＜80分扣减当月结算费用总额的5%；平均值＜70分扣减当月结算费用总额的8%；如出现连续两个月平均值＜60分的，除扣减当月结算费用总额的10%外，采购人有权单方面终止合同，由此产生的损失由成交供应商自行承担。</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定价周期</w:t>
            </w:r>
          </w:p>
        </w:tc>
        <w:tc>
          <w:tcPr>
            <w:tcW w:type="dxa" w:w="2076"/>
          </w:tcPr>
          <w:p>
            <w:pPr>
              <w:pStyle w:val="null3"/>
              <w:jc w:val="left"/>
            </w:pPr>
            <w:r>
              <w:rPr/>
              <w:t>食材基准价由采购人和成交供应商书面共同确认，每月1日更新一次基准价目表，成交供应商每次至少提前2天提交下个月价目表给采购人审核，最终以采购人确认为准作为下个月订购该食材的基准价，双方签字后生效。（响应时提供承诺函并加盖公章证明，格式自拟）</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配送时间</w:t>
            </w:r>
          </w:p>
        </w:tc>
        <w:tc>
          <w:tcPr>
            <w:tcW w:type="dxa" w:w="2076"/>
          </w:tcPr>
          <w:p>
            <w:pPr>
              <w:pStyle w:val="null3"/>
              <w:jc w:val="left"/>
            </w:pPr>
            <w:r>
              <w:rPr/>
              <w:t>成交供应商须在接到采购人订单之日的次日上午5：00前将早餐食材送到食堂指定位置；上午8：00前将午餐食材送到食堂指定位置；下午14：30前将晚餐食材送到食堂指定位置。除客观不可抗力外，成交供应商不得推迟送货。如确需延迟送货的，成交供应商应在得知情况的同时告知采购人并征得采购人同意。（响应时提供承诺函并加盖公章证明，格式自拟）。</w:t>
            </w:r>
          </w:p>
        </w:tc>
      </w:tr>
      <w:tr>
        <w:tc>
          <w:tcPr>
            <w:tcW w:type="dxa" w:w="2076"/>
          </w:tcPr>
          <w:p>
            <w:pPr>
              <w:pStyle w:val="null3"/>
              <w:jc w:val="center"/>
            </w:pPr>
            <w:r>
              <w:rPr/>
              <w:t>★</w:t>
            </w:r>
          </w:p>
        </w:tc>
        <w:tc>
          <w:tcPr>
            <w:tcW w:type="dxa" w:w="2076"/>
          </w:tcPr>
          <w:p>
            <w:pPr>
              <w:pStyle w:val="null3"/>
              <w:jc w:val="center"/>
            </w:pPr>
            <w:r>
              <w:rPr/>
              <w:t>14</w:t>
            </w:r>
          </w:p>
        </w:tc>
        <w:tc>
          <w:tcPr>
            <w:tcW w:type="dxa" w:w="2076"/>
          </w:tcPr>
          <w:p>
            <w:pPr>
              <w:pStyle w:val="null3"/>
              <w:jc w:val="left"/>
            </w:pPr>
            <w:r>
              <w:rPr/>
              <w:t>质量</w:t>
            </w:r>
          </w:p>
        </w:tc>
        <w:tc>
          <w:tcPr>
            <w:tcW w:type="dxa" w:w="2076"/>
          </w:tcPr>
          <w:p>
            <w:pPr>
              <w:pStyle w:val="null3"/>
              <w:jc w:val="left"/>
            </w:pPr>
            <w:r>
              <w:rPr/>
              <w:t>成交供应商应充分理解并认真遵循本磋商文件的要求，所提供的货物必须满足磋商文件要求。保证合同货品均为正规生产的新鲜、检验合格、无毒、无辐射、无侵权货品，符合国家有关卫生、质量、包装和保质标准，必须使用有效期的货品，其剩余有效期不得少于标注有效期的三分之二。（响应时提供承诺函并加盖公章证明，格式自拟）</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非转基因承诺</w:t>
            </w:r>
          </w:p>
        </w:tc>
        <w:tc>
          <w:tcPr>
            <w:tcW w:type="dxa" w:w="2076"/>
          </w:tcPr>
          <w:p>
            <w:pPr>
              <w:pStyle w:val="null3"/>
              <w:jc w:val="left"/>
            </w:pPr>
            <w:r>
              <w:rPr/>
              <w:t>供应商需承诺所有的食材为非转基因产品（响应时提供承诺函并加盖公章证明，格式自拟）。</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食品安全责任</w:t>
            </w:r>
          </w:p>
        </w:tc>
        <w:tc>
          <w:tcPr>
            <w:tcW w:type="dxa" w:w="2076"/>
          </w:tcPr>
          <w:p>
            <w:pPr>
              <w:pStyle w:val="null3"/>
              <w:jc w:val="left"/>
            </w:pPr>
            <w:r>
              <w:rPr/>
              <w:t>成交供应商在供应过程中，如果发生出现质量问题或造成食物中毒，如变质等情况经查实后确属成交供应商责任，成交供应商应承担全部责任，主要包括食物中毒人员医费、误工费、律师费、保全担保费等，直至追究刑事责任，并有权取消供货资格。(响应时提供承诺函并加盖公章证明，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肉（鱼）类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肉（鱼）类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w:t>
            </w:r>
            <w:r>
              <w:rPr>
                <w:sz w:val="24"/>
                <w:b/>
              </w:rPr>
              <w:t>1）肉类质量标准</w:t>
            </w:r>
          </w:p>
          <w:p>
            <w:pPr>
              <w:pStyle w:val="null3"/>
              <w:ind w:firstLine="480"/>
              <w:jc w:val="both"/>
            </w:pPr>
            <w:r>
              <w:rPr>
                <w:sz w:val="24"/>
              </w:rPr>
              <w:t>1）所供鲜肉须保证经过卫生部门检疫合格的当日屠宰的新鲜肉。</w:t>
            </w:r>
          </w:p>
          <w:p>
            <w:pPr>
              <w:pStyle w:val="null3"/>
              <w:ind w:firstLine="480"/>
              <w:jc w:val="both"/>
            </w:pPr>
            <w:r>
              <w:rPr>
                <w:sz w:val="24"/>
              </w:rPr>
              <w:t>2）白条鸡：整鸡表皮光滑，新鲜肥嫩，无头，无颈，无内脏，每只≥0.5公斤，鸡肉的眼球饱满或平坦，皮肤有光泽，因品种不同而呈黄、浅黄、淡红、灰白等颜色，鸡肉切面有光泽，外表微湿润，不粘手。解冻指压后的凹陷恢复慢，且不能完全恢复，具有鸡的正常气味。</w:t>
            </w:r>
          </w:p>
          <w:p>
            <w:pPr>
              <w:pStyle w:val="null3"/>
              <w:ind w:firstLine="480"/>
              <w:jc w:val="both"/>
            </w:pPr>
            <w:r>
              <w:rPr>
                <w:sz w:val="24"/>
              </w:rPr>
              <w:t>3）鸡腿：表皮光滑，无瘀血，交货以干净、新鲜和无异味，大小适合规格为标准。</w:t>
            </w:r>
          </w:p>
          <w:p>
            <w:pPr>
              <w:pStyle w:val="null3"/>
              <w:ind w:firstLine="480"/>
              <w:jc w:val="both"/>
            </w:pPr>
            <w:r>
              <w:rPr>
                <w:sz w:val="24"/>
              </w:rPr>
              <w:t>4）白条鸭：表皮光滑，新鲜肥嫩，无内脏，每只≥1公斤，鸭的眼球饱满或平坦，皮肤有光泽，因品种不同而呈黄、浅黄、淡红和灰白等颜色，鸭肉切面有光泽，外表微湿润，不粘手。解冻指压后的凹陷恢复慢，且不能完全恢复，具有鸭的正常气味。</w:t>
            </w:r>
          </w:p>
          <w:p>
            <w:pPr>
              <w:pStyle w:val="null3"/>
              <w:ind w:firstLine="480"/>
              <w:jc w:val="both"/>
            </w:pPr>
            <w:r>
              <w:rPr>
                <w:sz w:val="24"/>
              </w:rPr>
              <w:t>5）白条鹅：表皮光滑，新鲜肥嫩，无内脏，每只≥1公斤，鹅的眼球饱满或平坦，皮肤有光泽，因品种不同而呈黄、浅黄、淡红和灰白等颜色，肌肉切面有光泽，外表微湿润，不粘手。解冻指压后的凹陷恢复慢，且不能完全恢复，具有鹅的正常气味。</w:t>
            </w:r>
          </w:p>
          <w:p>
            <w:pPr>
              <w:pStyle w:val="null3"/>
              <w:ind w:firstLine="480"/>
              <w:jc w:val="both"/>
            </w:pPr>
            <w:r>
              <w:rPr>
                <w:sz w:val="24"/>
              </w:rPr>
              <w:t>6）有皮上肉：肥瘦比例≤5：5，肉呈均匀的红色，有光泽，肉质紧密，有坚实感；肉的外表及切面微湿润，不粘手，脂肪洁白无霉点。</w:t>
            </w:r>
          </w:p>
          <w:p>
            <w:pPr>
              <w:pStyle w:val="null3"/>
              <w:ind w:firstLine="480"/>
              <w:jc w:val="both"/>
            </w:pPr>
            <w:r>
              <w:rPr>
                <w:sz w:val="24"/>
              </w:rPr>
              <w:t>7）瘦肉：Ⅱ号肉或Ⅳ号肉，肉呈均匀的红色，有光泽，肉质紧密，有坚实感；肉的外表及切面微湿润，不粘手。</w:t>
            </w:r>
          </w:p>
          <w:p>
            <w:pPr>
              <w:pStyle w:val="null3"/>
              <w:ind w:firstLine="480"/>
              <w:jc w:val="both"/>
            </w:pPr>
            <w:r>
              <w:rPr>
                <w:sz w:val="24"/>
              </w:rPr>
              <w:t>8）猪前排：带颈骨及前五条排骨，肉体冻实而坚硬，敲之回音清脆，无化冻现象。</w:t>
            </w:r>
          </w:p>
          <w:p>
            <w:pPr>
              <w:pStyle w:val="null3"/>
              <w:ind w:firstLine="480"/>
              <w:jc w:val="both"/>
            </w:pPr>
            <w:r>
              <w:rPr>
                <w:sz w:val="24"/>
              </w:rPr>
              <w:t>9）脊骨：肉体冻实而坚硬，敲之回音清脆，无化冻现象。</w:t>
            </w:r>
          </w:p>
          <w:p>
            <w:pPr>
              <w:pStyle w:val="null3"/>
              <w:ind w:firstLine="480"/>
              <w:jc w:val="both"/>
            </w:pPr>
            <w:r>
              <w:rPr>
                <w:sz w:val="24"/>
              </w:rPr>
              <w:t>10）猪蹄：骨体冻实而坚硬，无化冻现象。</w:t>
            </w:r>
          </w:p>
          <w:p>
            <w:pPr>
              <w:pStyle w:val="null3"/>
              <w:ind w:firstLine="480"/>
              <w:jc w:val="both"/>
            </w:pPr>
            <w:r>
              <w:rPr>
                <w:sz w:val="24"/>
              </w:rPr>
              <w:t>11）猪筒骨：骨体冻实而坚硬，无化冻现象。</w:t>
            </w:r>
          </w:p>
          <w:p>
            <w:pPr>
              <w:pStyle w:val="null3"/>
              <w:ind w:firstLine="480"/>
              <w:jc w:val="both"/>
            </w:pPr>
            <w:r>
              <w:rPr>
                <w:sz w:val="24"/>
              </w:rPr>
              <w:t>12）猪肝：整体呈红褐色或棕黄色，有光泽，湿润，略有弹性，组织结实，微实，肝叶完整，无脂肪，无寄生虫、炎症水疱、薄膜、无胆汁污染，略有鱼腥味。</w:t>
            </w:r>
          </w:p>
          <w:p>
            <w:pPr>
              <w:pStyle w:val="null3"/>
              <w:ind w:firstLine="480"/>
              <w:jc w:val="both"/>
            </w:pPr>
            <w:r>
              <w:rPr>
                <w:sz w:val="24"/>
              </w:rPr>
              <w:t>13）牛肉：解冻后肌肉呈均匀的红色，有光泽，脂肪呈白色或微黄色，肌肉外表微干或风干膜，或外表湿润，但不粘手，良质冻牛肉的肌肉结构紧密，有坚实感，肌纤维韧性强。</w:t>
            </w:r>
          </w:p>
          <w:p>
            <w:pPr>
              <w:pStyle w:val="null3"/>
              <w:ind w:firstLine="480"/>
              <w:jc w:val="both"/>
            </w:pPr>
            <w:r>
              <w:rPr>
                <w:sz w:val="24"/>
              </w:rPr>
              <w:t>14）鸡蛋：蛋壳清洁完整，个头不能太细，色泽鲜明，无破损、裂纹，无霉斑，灯光透视时，整个蛋呈桔黄色至橙红色，蛋黄不见或略见阴影，没有霉味、酸味和臭味等气味。打开后蛋黄凸起、完整和有韧性，蛋白澄清、透明和稀稠分明，无异味。</w:t>
            </w:r>
          </w:p>
          <w:p>
            <w:pPr>
              <w:pStyle w:val="null3"/>
              <w:ind w:firstLine="480"/>
              <w:jc w:val="both"/>
            </w:pPr>
            <w:r>
              <w:rPr>
                <w:sz w:val="24"/>
              </w:rPr>
              <w:t>15）腊肉：有商标、牌号、产地和卫生检验合格证，具备相关食品生产许可证。表面干爽、肉呈鲜红色或暗红色，无霉变，无异味，脂肪透明或呈乳白色。</w:t>
            </w:r>
          </w:p>
          <w:p>
            <w:pPr>
              <w:pStyle w:val="null3"/>
              <w:ind w:firstLine="480"/>
              <w:jc w:val="both"/>
            </w:pPr>
            <w:r>
              <w:rPr>
                <w:sz w:val="24"/>
              </w:rPr>
              <w:t>16）鸡翅：肉质紧密，无污伤和无小毛，个体大小均匀。</w:t>
            </w:r>
          </w:p>
          <w:p>
            <w:pPr>
              <w:pStyle w:val="null3"/>
              <w:ind w:firstLine="480"/>
              <w:jc w:val="both"/>
            </w:pPr>
            <w:r>
              <w:rPr>
                <w:sz w:val="24"/>
              </w:rPr>
              <w:t>17）方火腿：表皮应干燥，皮质坚硬，火腿肌肉应紧密且富有弹性，切面为深红色、色泽均匀；无酸败味或其它异味。</w:t>
            </w:r>
          </w:p>
          <w:p>
            <w:pPr>
              <w:pStyle w:val="null3"/>
              <w:ind w:firstLine="480"/>
              <w:jc w:val="both"/>
            </w:pPr>
            <w:r>
              <w:rPr>
                <w:sz w:val="24"/>
              </w:rPr>
              <w:t>18）皮蛋：外表泥状包料完整、无霉斑，包料除掉后蛋壳亦完整无损，灯光透照蛋内物凝固不动，打开观察，整个蛋凝固、不粘壳、清洁而有弹性，呈半透明的棕黄色，闻起来有芳香，无辛辣气味。</w:t>
            </w:r>
          </w:p>
          <w:p>
            <w:pPr>
              <w:pStyle w:val="null3"/>
              <w:ind w:firstLine="480"/>
              <w:jc w:val="both"/>
            </w:pPr>
            <w:r>
              <w:rPr>
                <w:sz w:val="24"/>
              </w:rPr>
              <w:t>19）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4"/>
              </w:rPr>
              <w:t>20）冷冻禽类食品解冻后净重量不少于92％，冷冻肉类食品解冻后净重量不少于95%，解冻时间为4小时以内（室温20℃）。所有冷冻食品要求清晰列出产品品牌、规格、类型、包装方式、包装净重、含冰量等相关参数。</w:t>
            </w:r>
          </w:p>
        </w:tc>
      </w:tr>
      <w:tr>
        <w:tc>
          <w:tcPr>
            <w:tcW w:type="dxa" w:w="2076"/>
          </w:tcPr>
          <w:p/>
        </w:tc>
        <w:tc>
          <w:tcPr>
            <w:tcW w:type="dxa" w:w="415"/>
          </w:tcPr>
          <w:p>
            <w:pPr>
              <w:pStyle w:val="null3"/>
            </w:pPr>
            <w:r>
              <w:rPr/>
              <w:t>2</w:t>
            </w:r>
          </w:p>
        </w:tc>
        <w:tc>
          <w:tcPr>
            <w:tcW w:type="dxa" w:w="5814"/>
          </w:tcPr>
          <w:p>
            <w:pPr>
              <w:pStyle w:val="null3"/>
              <w:jc w:val="both"/>
            </w:pPr>
            <w:r>
              <w:rPr>
                <w:sz w:val="24"/>
                <w:b/>
              </w:rPr>
              <w:t>（</w:t>
            </w:r>
            <w:r>
              <w:rPr>
                <w:sz w:val="24"/>
                <w:b/>
              </w:rPr>
              <w:t>2）水产、冰鲜鱼类质量标准要求</w:t>
            </w:r>
          </w:p>
          <w:p>
            <w:pPr>
              <w:pStyle w:val="null3"/>
              <w:ind w:firstLine="480"/>
              <w:jc w:val="both"/>
            </w:pPr>
            <w:r>
              <w:rPr>
                <w:sz w:val="24"/>
              </w:rPr>
              <w:t>1）淡水鱼类：鱼体健康，体态匀称，游动活泼，体色鲜明，体表光滑，眼睛亮丽，鳞片鳍条完好。</w:t>
            </w:r>
          </w:p>
          <w:p>
            <w:pPr>
              <w:pStyle w:val="null3"/>
              <w:ind w:firstLine="480"/>
              <w:jc w:val="both"/>
            </w:pPr>
            <w:r>
              <w:rPr>
                <w:sz w:val="24"/>
              </w:rPr>
              <w:t>2）海鲜类：有固有的颜色，不发白或红，肉质坚实且富有弹性，轻按下肉后，手指的凹陷处可恢复，有海鲜固有的味道，无其它异味。</w:t>
            </w:r>
          </w:p>
          <w:p>
            <w:pPr>
              <w:pStyle w:val="null3"/>
              <w:ind w:firstLine="480"/>
              <w:jc w:val="both"/>
            </w:pPr>
            <w:r>
              <w:rPr>
                <w:sz w:val="24"/>
              </w:rPr>
              <w:t>3）冰鲜鱼类健康，体态匀称，体色鲜明，体表光滑，鳍条完好。</w:t>
            </w:r>
          </w:p>
          <w:p>
            <w:pPr>
              <w:pStyle w:val="null3"/>
              <w:jc w:val="both"/>
            </w:pPr>
            <w:r>
              <w:rPr>
                <w:sz w:val="24"/>
              </w:rPr>
              <w:t>4）冷冻水产类食品解冻后净重量不少于85%，解冻时间为4小时以内（室温20℃），所有冷冻食品要求清晰列出产品品牌、规格、类型、包装方式、包装净重、含冰量等相关参数。</w:t>
            </w:r>
          </w:p>
        </w:tc>
      </w:tr>
      <w:tr>
        <w:tc>
          <w:tcPr>
            <w:tcW w:type="dxa" w:w="2076"/>
          </w:tcPr>
          <w:p/>
        </w:tc>
        <w:tc>
          <w:tcPr>
            <w:tcW w:type="dxa" w:w="415"/>
          </w:tcPr>
          <w:p>
            <w:pPr>
              <w:pStyle w:val="null3"/>
            </w:pPr>
            <w:r>
              <w:rPr/>
              <w:t>3</w:t>
            </w:r>
          </w:p>
        </w:tc>
        <w:tc>
          <w:tcPr>
            <w:tcW w:type="dxa" w:w="5814"/>
          </w:tcPr>
          <w:p>
            <w:pPr>
              <w:pStyle w:val="null3"/>
              <w:jc w:val="both"/>
            </w:pPr>
            <w:r>
              <w:rPr>
                <w:sz w:val="24"/>
                <w:b/>
              </w:rPr>
              <w:t>肉类粗加工要求</w:t>
            </w:r>
          </w:p>
          <w:p>
            <w:pPr>
              <w:pStyle w:val="null3"/>
              <w:jc w:val="both"/>
            </w:pPr>
            <w:r>
              <w:rPr>
                <w:sz w:val="24"/>
              </w:rPr>
              <w:t>根据采购人的订单需求，成交供应商应具有肉类加工车间，配备有切肉机、搅拌机、排骨切粒机、真空充氮气包装机等肉类的机械化加工设备。根据采购人每次通知订购品种及数量后，按要求对食材进行免费的加工（如鱼类宰杀，排骨、猪肉、鸡肉和牛肉等食材切块等），采用食品级真空包装袋包装，保证食材在运输过程中不会受到二次污染，并将抽真空后的半成品充入惰性气体然后密封，贴上农产品标签配送至采购人，且在要求的时间内完成切割清洗等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采购包3（蔬菜、干货、豆制品、配料调味品类）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自签订合同生效之日起计算，为期一年（按实计算，供货期满或供货金额达到预算金额，合同终止）。</w:t>
            </w:r>
          </w:p>
        </w:tc>
      </w:tr>
      <w:tr>
        <w:tc>
          <w:tcPr>
            <w:tcW w:type="dxa" w:w="4153"/>
          </w:tcPr>
          <w:p>
            <w:pPr>
              <w:pStyle w:val="null3"/>
            </w:pPr>
            <w:r>
              <w:rPr/>
              <w:t>标的提供的地点</w:t>
            </w:r>
          </w:p>
        </w:tc>
        <w:tc>
          <w:tcPr>
            <w:tcW w:type="dxa" w:w="4153"/>
          </w:tcPr>
          <w:p>
            <w:pPr>
              <w:pStyle w:val="null3"/>
            </w:pPr>
            <w:r>
              <w:rPr/>
              <w:t>云浮市云安区富林镇中学。</w:t>
            </w:r>
          </w:p>
        </w:tc>
      </w:tr>
      <w:tr>
        <w:tc>
          <w:tcPr>
            <w:tcW w:type="dxa" w:w="4153"/>
          </w:tcPr>
          <w:p>
            <w:pPr>
              <w:pStyle w:val="null3"/>
            </w:pPr>
            <w:r>
              <w:rPr/>
              <w:t>付款方式</w:t>
            </w:r>
          </w:p>
        </w:tc>
        <w:tc>
          <w:tcPr>
            <w:tcW w:type="dxa" w:w="4153"/>
          </w:tcPr>
          <w:p>
            <w:pPr>
              <w:pStyle w:val="null3"/>
            </w:pPr>
            <w:r>
              <w:rPr/>
              <w:t>1期：支付比例100%,（1）成交供应商货款按自然月进行结算。在办理付款手续之前双方须对供应货物的品种、数量、单价、金额等进行统计，并核实无误。具体结算金额按：各种类食材基准价×实际供货数量×（1－成交优惠率）。 （2）采购人收到成交供应商收货凭证复印件和有效等额发票后，10日内办理支付手续（在规定时间内向财政提出支付申请手续后即视为采购人已经按期支付）。 （3）成交供应商凭以下有效文件与采购人结算： ①合同； ②成交供应商开具的正式发票； ③中标（成交）通知书； ④采购人和成交供应商双方签名验收确认的送货凭证（加盖采购人公章）。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1期：（1）做好卸货前的检查。采购人和成交供应商双方的验收人员卸货前准备好场地和验收设备，并对食材的外观质量进行初步了解。 （2）采取现场验收的方式，双方验收人员应认真检查食材的质量，按索票→验证→抽查→过磅（清点）→入库的程序完成验收，成交供应商可提供原件的应当留原件，原件只有一份而无法提供给采购人的，查验原件后成交供应商将复印件（应当由成交供应商盖章或者送货人签名）留存给采购人。 （3）每批次每种货物均抽查验收。 （4）按磋商文件各货物的供货要求描述对货物质量进行抽查。 （5）抽查发现食材安全质量问题的处理： 1）对危及人身安全的食品质量问题采取零容忍措施，成交供应商提供假冒伪劣、过期、变质、有毒对身体产生不利影响或不符合卫生标准的食品，一经发现，当日所送同批次食材全部退货。 2）若抽查未发现问题，而在加工食用前发现部分食材质量问题，应立即通知采购人使用单位及食材验收小组与成交供应商，将问题食材退货处理。 （6）食材的质量问题争议及解决办法：因食材的质量问题发生争议，由云浮市质量技术监督局或国家法定的质量鉴定单位进行质量鉴定。食材符合质量标准的，鉴定费由采购人承担；食材不符合质量标准的，鉴定费由成交供应商承担，并且采购人有权追究成交供应商的相关责任。 （7）退（补）货流程：对不符合采购要求的食材由验收人员提出清退，如双方对质量或重量有争议的可送具有检验资质的部门检测，同时留样备检，对数量不足或退货的，赞成成交供应商以不影响学生伙食供应为前提尽快补送。在退货过程中，对有碍公共卫生安全的食材，应按国家有关规定处理或进行协议销毁，不退货给成交供应商。 （8）验收记录：对每次验收的食材均记录货物名称、数量、验收情况等事项，并由送货人、验收人签名确认，作报账依据和存档备案。 （9）每次验收都要填写入库验收单，验收小组成员按各自职责签名，并存档备查。 （10）采购人仓管员按合同对食材进行认真验收，对不符合规格要求或票证不齐的物品，采购人有权拒绝收货，对已收货的食材采购人有权要求成交供应商及时换货。</w:t>
            </w:r>
          </w:p>
        </w:tc>
      </w:tr>
      <w:tr>
        <w:tc>
          <w:tcPr>
            <w:tcW w:type="dxa" w:w="4153"/>
          </w:tcPr>
          <w:p>
            <w:pPr>
              <w:pStyle w:val="null3"/>
            </w:pPr>
            <w:r>
              <w:rPr/>
              <w:t>履约保证金</w:t>
            </w:r>
          </w:p>
        </w:tc>
        <w:tc>
          <w:tcPr>
            <w:tcW w:type="dxa" w:w="4153"/>
          </w:tcPr>
          <w:p>
            <w:pPr>
              <w:pStyle w:val="null3"/>
            </w:pPr>
            <w:r>
              <w:rPr/>
              <w:t>收取比例：3%,说明：（1）成交供应商必须在合同签订之日起10工作日内以保函形式向采购人缴交人民币预算3％的履约保证金，如未能按时交纳履约保证金的，采购人有权取消其成交供应商资格并终止合同，采购人可以按照排序从其他中标候选供应商中确定成交供应商或重招。 （2）如成交供应商违约，采购人可随时启动项目履约保证金，因成交供应商违约扣减履约保证金而使履约保证金不足的，采购人有权向成交供应商收取补足。成交供应商须在接到采购人通知的5个工作日内补足相应履约保证金，成交供应商未按时补足履约保证金的，采购人有权取消其成交供应商资格终止合同，并没收余下履约保证金。 （3）成交供应商无违约责任、无任何不良记录或违约责任已处理完成，采购人将于合同期满后一个月内无息退还全部履约保证金。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政策支持</w:t>
            </w:r>
          </w:p>
        </w:tc>
        <w:tc>
          <w:tcPr>
            <w:tcW w:type="dxa" w:w="2076"/>
          </w:tcPr>
          <w:p>
            <w:pPr>
              <w:pStyle w:val="null3"/>
              <w:jc w:val="left"/>
            </w:pPr>
            <w:r>
              <w:rPr/>
              <w:t>根据《政府采购贫困地区农副货品实施方案》，供应商须无条件支持并配合采购人完成购买贫困地区农副产品的工作（响应时提交承诺函）。</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（1）供应商以单价优惠率形式进行报价，优惠率必须为固定报价（□□.□□%），不接受区间报价（例如□□.□□%～□□.□□%）；且优惠率在0%～100%范围内取值，若报价超出此范围则响应无效。 （2）供应商须承诺如在本项目中获得成交资格，在合同供货过程中不得变更成交优惠率，否则采购人有权单方解除合同。 （3）费用承担：供货价格必须包含市场调查、食材采购、检验检疫费、质量检测费、配送运输费、包装费、装卸费、搬运费、不合格食材的退换费用、人工费（社保、节假日慰问金等）、运营、保险、验收、售后服务、税费、其他伴随服务费用及合同实施过程中的应预见和不可预见费用等完成本招标内容所需的一切费用。供应商在响应时必须将以上费用全面考虑。采购人不支付除货款以外的任何费用。</w:t>
            </w:r>
          </w:p>
        </w:tc>
      </w:tr>
      <w:tr>
        <w:tc>
          <w:tcPr>
            <w:tcW w:type="dxa" w:w="2076"/>
          </w:tcPr>
          <w:p/>
        </w:tc>
        <w:tc>
          <w:tcPr>
            <w:tcW w:type="dxa" w:w="2076"/>
          </w:tcPr>
          <w:p>
            <w:pPr>
              <w:pStyle w:val="null3"/>
              <w:jc w:val="center"/>
            </w:pPr>
            <w:r>
              <w:rPr/>
              <w:t>3</w:t>
            </w:r>
          </w:p>
        </w:tc>
        <w:tc>
          <w:tcPr>
            <w:tcW w:type="dxa" w:w="2076"/>
          </w:tcPr>
          <w:p>
            <w:pPr>
              <w:pStyle w:val="null3"/>
              <w:jc w:val="left"/>
            </w:pPr>
            <w:r>
              <w:rPr/>
              <w:t>价格要求</w:t>
            </w:r>
          </w:p>
        </w:tc>
        <w:tc>
          <w:tcPr>
            <w:tcW w:type="dxa" w:w="2076"/>
          </w:tcPr>
          <w:p>
            <w:pPr>
              <w:pStyle w:val="null3"/>
              <w:jc w:val="left"/>
            </w:pPr>
            <w:r>
              <w:rPr/>
              <w:t>（1）定价方式：成交供应商在合同期限内，根据当月“云浮市菜篮子价格监测”（查询网址：http://www.yunfu.gov.cn/fgj/ztzl/jghsf/）中食材价格的平均值作为基准价；“云浮市菜篮子价格监测”中没有的食材价格信息，由采购人组成的价格小组与成交供应商共同派员分别选择云安区不少于3家主要农贸市场，调查核实同一时段、同一品种同一等级的食材或商品的零售价格，计算出各食材或商品的市场平均单价作为基准价，有必要时提供拍照佐证材料。 ★（2）定价周期：食材基准价由采购人和成交供应商书面共同确认，每月1日更新一次基准价目表，成交供应商每次至少提前2天提交下个月价目表给采购人审核，最终以采购人确认为准作为下个月订购该食材的基准价，双方签字后生效。（响应时提供承诺函并加盖公章证明，格式自拟） （3）如遇突发情况或不可预见的因素造成个别食材价格需临时调整，成交供应商应书面通知采购人，经采购人同意后方可调整，每次送货按通知价格计算。 （4）结算方式：实际供货结算价＝各种类食材基准价×实际供货数量×（1－成交优惠率）。</w:t>
            </w:r>
          </w:p>
        </w:tc>
      </w:tr>
      <w:tr>
        <w:tc>
          <w:tcPr>
            <w:tcW w:type="dxa" w:w="2076"/>
          </w:tcPr>
          <w:p/>
        </w:tc>
        <w:tc>
          <w:tcPr>
            <w:tcW w:type="dxa" w:w="2076"/>
          </w:tcPr>
          <w:p>
            <w:pPr>
              <w:pStyle w:val="null3"/>
              <w:jc w:val="center"/>
            </w:pPr>
            <w:r>
              <w:rPr/>
              <w:t>4</w:t>
            </w:r>
          </w:p>
        </w:tc>
        <w:tc>
          <w:tcPr>
            <w:tcW w:type="dxa" w:w="2076"/>
          </w:tcPr>
          <w:p>
            <w:pPr>
              <w:pStyle w:val="null3"/>
              <w:jc w:val="left"/>
            </w:pPr>
            <w:r>
              <w:rPr/>
              <w:t>配送要求</w:t>
            </w:r>
          </w:p>
        </w:tc>
        <w:tc>
          <w:tcPr>
            <w:tcW w:type="dxa" w:w="2076"/>
          </w:tcPr>
          <w:p>
            <w:pPr>
              <w:pStyle w:val="null3"/>
              <w:jc w:val="left"/>
            </w:pPr>
            <w:r>
              <w:rPr/>
              <w:t>（1）一般情况下，采购人根据实际情况于每日19：00前以电话、微信、邮件等方式向成交供应商发出次日的订单，成交供应商收到订单消息后必须立即作出回应。订单内容包括：品种、品牌、规格、数量、计量单位（以斤或公斤为计量单位）等内容。 ★（2）成交供应商须在接到采购人订单之日的次日上午5：00前将早餐食材送到食堂指定位置；上午8：00前将午餐食材送到食堂指定位置；下午14：30前将晚餐食材送到食堂指定位置。除客观不可抗力外，成交供应商不得推迟送货。如确需延迟送货的，成交供应商应在得知情况的同时告知采购人并征得采购人同意。（响应时提供承诺函并加盖公章证明，格式自拟）。 ▲（3）如果采购人临时改变订购的货物种类、规格、数量等，成交供应商须在接到通知后的60分钟内将货物送达，待采购人验收、核对后，供货才算完成。（响应时提供承诺函并加盖公章证明，格式自拟） ▲（4）如有临时应急需求，成交供应商须在接到采购人通知60分钟内将货物送至采购人指定地点。（响应时提供承诺函并加盖公章证明，格式自拟） （5）成交供应商不得擅自变更配送食材（含商标、名称、产地、包装、规格和重量等），严格按采购人要求供应，否则，采购人有权拒收。如因市场流通问题确实需要变更的，应事先书面申请，并经采购人同意后方可改变。 （6）送货单据：每次送货，成交供应商须委派一名专门负责人，负责货物的运输、过秤，并协助采购人验收货品，货品的品种和重量以采购人验收的结果为准。成交供应商每次随货送上一式两份的《送货清单》，供双方现场过秤并验货后签字确认，双方各持一份，作为送、收货和结算的凭证。</w:t>
            </w:r>
          </w:p>
        </w:tc>
      </w:tr>
      <w:tr>
        <w:tc>
          <w:tcPr>
            <w:tcW w:type="dxa" w:w="2076"/>
          </w:tcPr>
          <w:p/>
        </w:tc>
        <w:tc>
          <w:tcPr>
            <w:tcW w:type="dxa" w:w="2076"/>
          </w:tcPr>
          <w:p>
            <w:pPr>
              <w:pStyle w:val="null3"/>
              <w:jc w:val="center"/>
            </w:pPr>
            <w:r>
              <w:rPr/>
              <w:t>5</w:t>
            </w:r>
          </w:p>
        </w:tc>
        <w:tc>
          <w:tcPr>
            <w:tcW w:type="dxa" w:w="2076"/>
          </w:tcPr>
          <w:p>
            <w:pPr>
              <w:pStyle w:val="null3"/>
              <w:jc w:val="left"/>
            </w:pPr>
            <w:r>
              <w:rPr/>
              <w:t>质量及包装要求</w:t>
            </w:r>
          </w:p>
        </w:tc>
        <w:tc>
          <w:tcPr>
            <w:tcW w:type="dxa" w:w="2076"/>
          </w:tcPr>
          <w:p>
            <w:pPr>
              <w:pStyle w:val="null3"/>
              <w:jc w:val="left"/>
            </w:pPr>
            <w:r>
              <w:rPr/>
              <w:t>（1）标准：本项目所指的货物及服务应符合磋商文件所述的标准；如果没有提及适用标准，则应符合中华人民共和国国家标准或行业标准；如果中华人民共和国没有相关标准的，则采用货物来源国适用的官方标准。这些标准必须是有关机构发布的最新版本的标准。 ★（2）成交供应商应充分理解并认真遵循本磋商文件的要求，所提供的货物必须满足磋商文件要求。保证合同货品均为正规生产的新鲜、检验合格、无毒、无辐射、无侵权货品，符合国家有关卫生、质量、包装和保质标准，必须使用有效期的货品，其剩余有效期不得少于标注有效期的三分之二。（响应时提供承诺函并加盖公章证明，格式自拟） （3）供货期间如某批次出现质量问题，成交供应商必须保证验收时发现质量问题60分钟内无条件对该批次的全部货物进行换货。 （4）食材有包装的，食材的包装必须完整清洁（无损、无污、无皱），采购人有权拒收包装不整齐、已拆封的食材。 （5）采购人发现食材出现损坏（包括表面损坏），或出现水渍、串味、受潮等导致食材性质改变的，成交供应商必须无条件退货或更换食材。 （6）成交供应商保证所提供的肉类及副食品、粮油、蔬果的多样性和季节性，以保证新鲜感。每次送交的所有货品都要注明来源。否则，采购人有权退货，成交供应商必须在60分钟内予以退换补货。 ★（7）供应商需承诺所有的食材为非转基因产品（响应时提供承诺函并加盖公章证明，格式自拟）。 （8）成交供应商应能够配合采购人及时更新所提供的符合市场监管部门的有效证明材料。如有效的营业执照、产品合格证等。 ▲（9）成交供应商需承诺对生产销售的食用农产品已查验、收取并保存批次农产品的承诺标合格或者其他质量安全合格证明；不违规使用保鲜剂、添加剂、防腐剂等吉承诺的真实性负责。(响应时提供承诺函并加盖公章证明，格式自拟) （10）成交供应商提供假冒伪劣、过期、变质的、有毒及不合格食品的，一经发现或被相关部门查处，除按采购人要求无条件退货或换货外，还将受到如下处罚： 1）成交供应商提供假冒伪劣、过期、变质食材的，要求无条件退货或换货外，除被处以当次供应食材货款2倍的赔偿款，还须承担相应行政处罚（赔偿款及罚款由供货结算款内扣除）。 2）成交供应商提供的食材，造成食品安全事故的，经有关单位鉴定原因后，如确实为成交供应商提供之食品问题，成交供应商需承担全部医疗费用并承担相应的民事赔偿责任和法律责任，同时采购人有权取消成交供应商供货资格，终止成交供应商供货合同。</w:t>
            </w:r>
          </w:p>
        </w:tc>
      </w:tr>
      <w:tr>
        <w:tc>
          <w:tcPr>
            <w:tcW w:type="dxa" w:w="2076"/>
          </w:tcPr>
          <w:p/>
        </w:tc>
        <w:tc>
          <w:tcPr>
            <w:tcW w:type="dxa" w:w="2076"/>
          </w:tcPr>
          <w:p>
            <w:pPr>
              <w:pStyle w:val="null3"/>
              <w:jc w:val="center"/>
            </w:pPr>
            <w:r>
              <w:rPr/>
              <w:t>6</w:t>
            </w:r>
          </w:p>
        </w:tc>
        <w:tc>
          <w:tcPr>
            <w:tcW w:type="dxa" w:w="2076"/>
          </w:tcPr>
          <w:p>
            <w:pPr>
              <w:pStyle w:val="null3"/>
              <w:jc w:val="left"/>
            </w:pPr>
            <w:r>
              <w:rPr/>
              <w:t>运输要求</w:t>
            </w:r>
          </w:p>
        </w:tc>
        <w:tc>
          <w:tcPr>
            <w:tcW w:type="dxa" w:w="2076"/>
          </w:tcPr>
          <w:p>
            <w:pPr>
              <w:pStyle w:val="null3"/>
              <w:jc w:val="left"/>
            </w:pPr>
            <w:r>
              <w:rPr/>
              <w:t>（1）所有食材食品运输必须采用符合卫生标准的外包装和运载工具，并且要保持清洁和定期消毒。 （2）运输工具应清洁卫生无污染。 （3）运输车厢的内仓，包括地面、墙面和顶，应使用抗腐蚀、防潮，易清洁消毒的材料。车厢内无不良气味、异味；运输途中严防日晒、雨淋，注意通风散热。 （4）盛装工具必须保持洁净，无泥渍和污渍；盛装原材料的胶袋必须使用食品胶袋。 （5）冷藏、冷冻食品必须用专用冷藏、冷冻载具运输，应当有必要的保温设备并在整个运输过程中保持安全的冷藏、冷冻温度。整个运输过程应科学合理，运输车辆应定期清洁，保持性能稳定，符合规定的温度要求，使运输食品处于恒定的环境中。 （6）送货车辆实行一小时配送圈运作，目的地在一小时内的用普通厢式货车或制冷车配送，一小时以外的用制冷车配送，保证冷冻肉中心温度控制在-2℃～7℃的范围之内，保证运输过程冷链不中断。商品到达目的地时外包装箱干爽，无软化现象。 （7）在配送卸货环节中应保证冷藏食品脱离冷链时间不得超过20分钟，冷冻食品脱离冷链时间不得超过30分钟。（采购人将不定期对货物储运情况进行检查） （8）食品堆放科学合理，避免造成食品的交叉污染；如对温度有要求的食品应确定食品的温度，记录送货车辆温度，并记录存档。</w:t>
            </w:r>
          </w:p>
        </w:tc>
      </w:tr>
      <w:tr>
        <w:tc>
          <w:tcPr>
            <w:tcW w:type="dxa" w:w="2076"/>
          </w:tcPr>
          <w:p/>
        </w:tc>
        <w:tc>
          <w:tcPr>
            <w:tcW w:type="dxa" w:w="2076"/>
          </w:tcPr>
          <w:p>
            <w:pPr>
              <w:pStyle w:val="null3"/>
              <w:jc w:val="center"/>
            </w:pPr>
            <w:r>
              <w:rPr/>
              <w:t>7</w:t>
            </w:r>
          </w:p>
        </w:tc>
        <w:tc>
          <w:tcPr>
            <w:tcW w:type="dxa" w:w="2076"/>
          </w:tcPr>
          <w:p>
            <w:pPr>
              <w:pStyle w:val="null3"/>
              <w:jc w:val="left"/>
            </w:pPr>
            <w:r>
              <w:rPr/>
              <w:t>服务要求</w:t>
            </w:r>
          </w:p>
        </w:tc>
        <w:tc>
          <w:tcPr>
            <w:tcW w:type="dxa" w:w="2076"/>
          </w:tcPr>
          <w:p>
            <w:pPr>
              <w:pStyle w:val="null3"/>
              <w:jc w:val="left"/>
            </w:pPr>
            <w:r>
              <w:rPr/>
              <w:t>（1）成交供应商应当根据采购人的实际情况，按与采购人的约定，在规定的时间内将预定的货物数量送达指定地点。除客观不可抗力外，成交供应商不得推迟送货。如确需延迟送货的，成交供应商应在得知情况的同时告知采购人并征得采购人同意，由于成交供应商拖沓造成采购人利益受损的，采购人有权要求成交供应商赔偿。供货期内出现上述情况达3次的，则按500元/次处以罚款，罚款由供货结算款内扣除；供货期内成交供应商若出现多次延迟送货，经采购人书面提出整改通知，但情况仍然没有改善的，采购人有权取消成交供应商供货资格，终止成交供应商供货合同。 （2）除客观不可抗力外，成交供应商不得更改送货内容。如确需变更供货内容的，成交供应商应在得知情况的同时告知采购人并征得采购人同意，经发现成交供应商有私自更改菜单中货品时以违约论处，由此产生的一切损失和费用由成交供应商承担。供货期内出现上述情况达3次的，则按500元/次处以罚款，罚款由供货结算款内扣除；供货期内成交供应商出现多次上述情况，经采购人书面提出整改通知，但情况仍然没有改善的，采购人有权取消成交供应商供货资格，终止成交供应商供货合同。 （3）在采购人签收之前，食材的所有权和风险属于成交供应商，食材发生遗失、损坏由成交供应商负责。 （4）成交供应商须严格按照采购人的指令配送食材的数量，不得随意增减数量，否则，采购人有权拒收。如因市场流通问题确实需要变更的，应事先书面申请，并经采购人同意后方可改变。 （5）采购人发现采购食材因质量问题而导致不能正常使用的，成交供应商应无条件退换。成交供应商未能履行磋商文件和合同所定事项，或供应不合格的、假冒伪劣、以次充好的食材，采购人退货后将记录在案，对成交供应商予以处罚，并承担因此产生的一切损失和费用。 （6）成交供应商不能按核定的供货价交付食材、不能提供与其承诺相符的服务或成交供应商存在违反磋商文件和合同的行为，并且不予纠正的，将取消其供货资格。此项下违约责任包括但不限于下列各项： 1）成交供应商在收到采购人订货要求后，在承诺的供货时间内不能供货的； 2）成交供应商未能提供承诺的服务的。 （7）成交供应商供应的食材在保质期出现损坏的，成交供应商应承诺提供替换服务，因替换食材产生的费用由成交供应商负责。 （8）成交供应商的送货单必须详细注明商品的品牌、型号、单价、数量、送货单不得涂改。标记不清的，采购人将拒绝签收。结算期末成交供应商还应提供送货清单供采购人结算。 （9）成交供应商指定的送货专员必须穿着便于辨认的工衣和佩戴胸卡，送货专员在采购人单位活动必须严格遵守采购人单位各项规章制度，不得做出有损采购人形象和利益的事情。成交供应商必须指派相对固定的人员完成配送任务，并需将送货专员的详细资料报采购人备案。 （10）成交供应商不得泄露采购人的商业秘密。泄密造成采购人损失的，成交供应商将承担由此产生的一切损失和法律责任。 （11）如成交供应商不能按时、保质、保量供货，由采购人自行采购的，成交供应商须承担采购人由此造成的经济损失和接受违约处罚。 ★（12）成交供应商在供应过程中，如果发生出现质量问题或造成食物中毒，如变质等情况经查实后确属成交供应商责任，成交供应商应承担全部责任，主要包括食物中毒人员医费、误工费、律师费、保全担保费等，直至追究刑事责任，并有权取消供货资格。(响应时提供承诺函并加盖公章证明，格式自拟) （13）成交供应商应严格遵守《食品安全法》和《动植物检疫法》等相关规定，一经发现供应以下食品，除全部退货外，将取消供货单位的供货资格，供货单位并承担由此造成的经济责任和法律责任： ① 食材没有合法供货来源的； ② 腐败变质、油脂酸败、霉变、生虫、污秽不洁、混有异物或者其他感官性状异常，对人体健康有害的； ③ 含有毒、有害物质或者被有害物质污染，对人体健康有害的； ④ 含有致病性寄生虫、微生物或者微生物含量超过国家限定标准的； ⑤ 未经动物检疫部门检疫、检验或者检疫、检验不合格的肉类及其制品； ⑥ 病死、毒死或者死因不明的禽、畜、兽、水产动物等及其制品； ⑦ 掺假、掺杂、伪造，影响营养、卫生的； ⑧ 用非食品原料加工的，加入非食品用化学物质或者将非食品当作食品的； ⑨ 超过保质期限的。</w:t>
            </w:r>
          </w:p>
        </w:tc>
      </w:tr>
      <w:tr>
        <w:tc>
          <w:tcPr>
            <w:tcW w:type="dxa" w:w="2076"/>
          </w:tcPr>
          <w:p/>
        </w:tc>
        <w:tc>
          <w:tcPr>
            <w:tcW w:type="dxa" w:w="2076"/>
          </w:tcPr>
          <w:p>
            <w:pPr>
              <w:pStyle w:val="null3"/>
              <w:jc w:val="center"/>
            </w:pPr>
            <w:r>
              <w:rPr/>
              <w:t>8</w:t>
            </w:r>
          </w:p>
        </w:tc>
        <w:tc>
          <w:tcPr>
            <w:tcW w:type="dxa" w:w="2076"/>
          </w:tcPr>
          <w:p>
            <w:pPr>
              <w:pStyle w:val="null3"/>
              <w:jc w:val="left"/>
            </w:pPr>
            <w:r>
              <w:rPr/>
              <w:t>食品仓库管理要求</w:t>
            </w:r>
          </w:p>
        </w:tc>
        <w:tc>
          <w:tcPr>
            <w:tcW w:type="dxa" w:w="2076"/>
          </w:tcPr>
          <w:p>
            <w:pPr>
              <w:pStyle w:val="null3"/>
              <w:jc w:val="left"/>
            </w:pPr>
            <w:r>
              <w:rPr/>
              <w:t>（1）食品与非食品应分库存放，或设专门区域，不与有毒有害物品同库存放。 （2）食品仓库实行专用并设有防鼠、防蝇、防潮、防霉、通风的设施及措施，并运转正常。 （3）食品应分类、分架、隔墙隔地存放。各类食品有明显标志，有异味或易吸潮的食品应密封保存或分库存放，冷藏冷冻食品要配套必备的冷藏、冷冻设施。 （4）贮存散装食品的，应在散装食品的容器、外包装上标明食品的名称、生产日期、保质期、生产经营者名称及联系方式等内容。 （5）建立食品进出库专人验收登记制度，定期清仓检查，防止食品过期、变质、霉变、生虫，不符合食品安全要求的食品或临期食品要放在“待处理区”以待处理。 （6）食品仓库门窗、四壁完整，不漏雨，地面整洁，保持通风、干燥，避免阳光直射。 （7）工作人员应保持个人卫生，直接接触入口食品要办理健康证。</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（1）采购人与成交供应商在履行合同过程中，必须遵守《中华人民共和国反不正当竞争法》、《中华人民共和国消费者权益保障法》、《中华人民共和国民法典》及相关的国家法律、法规。 （2）项目结算要求：项目结束后成交供应商须向采购人提供台账、项目决算表、项目总结报告等相关数据资料。 （3）在有临时应急需求且成交供应商无法及时满足的情况下采购人有自主采购权，不受成交供应商和本项目制约。 （4）食材溯源要求：成交供应商对食材供应链进行明确，所有食材的来源必须清晰，包装食材要有QS标志。生产食材的源头与成交供应商要有固定的合法的供应关系，严禁收购非标准食材供应。响应文件要求对食材的来源和质量标准要有详尽的描述，并提出验收的行业标准和感官标准。如该品牌食材无质量标准，则需由供应商按国家和行业的要求自行描述；如供应商供应假冒伪劣食材、病死或死因不明的禽畜及其制品，一经发现，将按有关法律法规处理，情节特别严重的，将移送司法机关严厉处罚。 （5）合同解除期间的食材保障要求：成交供应商接到采购人解除合同通知后，在采购人未签订新的食材配送合同之前，成交供应商须按采购人要求继续供应食材，成交供应商必须无条件配合采购人和下一任成交供应商做好食材配送各方面的交接工作，确保食材配送工作的平稳过渡。若成交供应商未经采购人同意，单方面不履行合同的，扣除未结算货款。</w:t>
            </w:r>
          </w:p>
        </w:tc>
      </w:tr>
      <w:tr>
        <w:tc>
          <w:tcPr>
            <w:tcW w:type="dxa" w:w="2076"/>
          </w:tcPr>
          <w:p/>
        </w:tc>
        <w:tc>
          <w:tcPr>
            <w:tcW w:type="dxa" w:w="2076"/>
          </w:tcPr>
          <w:p>
            <w:pPr>
              <w:pStyle w:val="null3"/>
              <w:jc w:val="center"/>
            </w:pPr>
            <w:r>
              <w:rPr/>
              <w:t>10</w:t>
            </w:r>
          </w:p>
        </w:tc>
        <w:tc>
          <w:tcPr>
            <w:tcW w:type="dxa" w:w="2076"/>
          </w:tcPr>
          <w:p>
            <w:pPr>
              <w:pStyle w:val="null3"/>
              <w:jc w:val="left"/>
            </w:pPr>
            <w:r>
              <w:rPr/>
              <w:t>违约责任</w:t>
            </w:r>
          </w:p>
        </w:tc>
        <w:tc>
          <w:tcPr>
            <w:tcW w:type="dxa" w:w="2076"/>
          </w:tcPr>
          <w:p>
            <w:pPr>
              <w:pStyle w:val="null3"/>
              <w:jc w:val="left"/>
            </w:pPr>
            <w:r>
              <w:rPr/>
              <w:t>（1）成交供应商未能按规定的交货时间交付货物的，采购人有权自行采购，并从逾期之日起成交供应商每日按采购金额3%的数额向采购人支付违约金。 （2）除逾期交货时间外，成交供应商交付的货物和提供的服务不符合磋商文件、响应文件或本合同规定的，采购人有权拒收，如给采购人造成的经济损失由成交供应商承担赔偿责任。 （3）采购人无正当理由拒收货物、接受服务，到期拒付货物的，给成交供应商造成经济损失的由采购人承担赔偿责任。 （4）其他违约责任按《中华人民共和国民法典》处理。</w:t>
            </w:r>
          </w:p>
        </w:tc>
      </w:tr>
      <w:tr>
        <w:tc>
          <w:tcPr>
            <w:tcW w:type="dxa" w:w="2076"/>
          </w:tcPr>
          <w:p/>
        </w:tc>
        <w:tc>
          <w:tcPr>
            <w:tcW w:type="dxa" w:w="2076"/>
          </w:tcPr>
          <w:p>
            <w:pPr>
              <w:pStyle w:val="null3"/>
              <w:jc w:val="center"/>
            </w:pPr>
            <w:r>
              <w:rPr/>
              <w:t>11</w:t>
            </w:r>
          </w:p>
        </w:tc>
        <w:tc>
          <w:tcPr>
            <w:tcW w:type="dxa" w:w="2076"/>
          </w:tcPr>
          <w:p>
            <w:pPr>
              <w:pStyle w:val="null3"/>
              <w:jc w:val="left"/>
            </w:pPr>
            <w:r>
              <w:rPr/>
              <w:t>服务考核</w:t>
            </w:r>
          </w:p>
        </w:tc>
        <w:tc>
          <w:tcPr>
            <w:tcW w:type="dxa" w:w="2076"/>
          </w:tcPr>
          <w:p>
            <w:pPr>
              <w:pStyle w:val="null3"/>
              <w:jc w:val="left"/>
            </w:pPr>
            <w:r>
              <w:rPr/>
              <w:t>采购人对成交供应商实行统一的考核制度，考核指标包括食品安全、供货质量、服务质量等，每月进行一次月度考核，成交供应商在服务期限内须接受采购人的考核。考核标准如下： 配送服务供应商考核表 考核时段： 年 月 日 供应商名称 考核指标 指标说明 得分 备注 食品安全 （50分） ①食品安全检测的指标不合格，每次扣5分。 ②应附未附货品检验检疫证明的，每次扣3分。 ③应用未用冷链配送货品，或运载工具、盛装容器不符合卫生要求的，每次扣3分。 ④所供货品包装破损或掺有异物，且有可能对货品造成污染的，每次扣5分。 货品质量 （30分） ①所供货品质量一般，但都可使用的，每次扣3分。 ②所供货品质量较差且不能使用，或保质期已过半的，每次扣5分。 ③供货品种、规格与订单或送货单不符的，每次扣5分。 服务质量 （20分） ①服务态度差，每次扣1分。 ②未按时送货，但不耽误备餐工作的，每迟送一次扣1分。 ③未按时送货，且耽误备餐工作的，每迟送一次扣2分。 综合评价 综合得分 评价小组成员： 日期： 注：采购人每月将对成交供应商进行评价。统计《配送服务供应商评价表》综合评价得分的平均值，平均值≥90分为合格，采购人全额支付当月应结算费用；平均值＜90分扣减当月结算费用总额的2%；平均值＜80分扣减当月结算费用总额的5%；平均值＜70分扣减当月结算费用总额的8%；如出现连续两个月平均值＜60分的，除扣减当月结算费用总额的10%外，采购人有权单方面终止合同，由此产生的损失由成交供应商自行承担。</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定价周期</w:t>
            </w:r>
          </w:p>
        </w:tc>
        <w:tc>
          <w:tcPr>
            <w:tcW w:type="dxa" w:w="2076"/>
          </w:tcPr>
          <w:p>
            <w:pPr>
              <w:pStyle w:val="null3"/>
              <w:jc w:val="left"/>
            </w:pPr>
            <w:r>
              <w:rPr/>
              <w:t>食材基准价由采购人和成交供应商书面共同确认，每月1日更新一次基准价目表，成交供应商每次至少提前2天提交下个月价目表给采购人审核，最终以采购人确认为准作为下个月订购该食材的基准价，双方签字后生效。（响应时提供承诺函并加盖公章证明，格式自拟）</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配送时间</w:t>
            </w:r>
          </w:p>
        </w:tc>
        <w:tc>
          <w:tcPr>
            <w:tcW w:type="dxa" w:w="2076"/>
          </w:tcPr>
          <w:p>
            <w:pPr>
              <w:pStyle w:val="null3"/>
              <w:jc w:val="left"/>
            </w:pPr>
            <w:r>
              <w:rPr/>
              <w:t>成交供应商须在接到采购人订单之日的次日上午5：00前将早餐食材送到食堂指定位置；上午8：00前将午餐食材送到食堂指定位置；下午14：30前将晚餐食材送到食堂指定位置。除客观不可抗力外，成交供应商不得推迟送货。如确需延迟送货的，成交供应商应在得知情况的同时告知采购人并征得采购人同意。（响应时提供承诺函并加盖公章证明，格式自拟）。</w:t>
            </w:r>
          </w:p>
        </w:tc>
      </w:tr>
      <w:tr>
        <w:tc>
          <w:tcPr>
            <w:tcW w:type="dxa" w:w="2076"/>
          </w:tcPr>
          <w:p>
            <w:pPr>
              <w:pStyle w:val="null3"/>
              <w:jc w:val="center"/>
            </w:pPr>
            <w:r>
              <w:rPr/>
              <w:t>★</w:t>
            </w:r>
          </w:p>
        </w:tc>
        <w:tc>
          <w:tcPr>
            <w:tcW w:type="dxa" w:w="2076"/>
          </w:tcPr>
          <w:p>
            <w:pPr>
              <w:pStyle w:val="null3"/>
              <w:jc w:val="center"/>
            </w:pPr>
            <w:r>
              <w:rPr/>
              <w:t>14</w:t>
            </w:r>
          </w:p>
        </w:tc>
        <w:tc>
          <w:tcPr>
            <w:tcW w:type="dxa" w:w="2076"/>
          </w:tcPr>
          <w:p>
            <w:pPr>
              <w:pStyle w:val="null3"/>
              <w:jc w:val="left"/>
            </w:pPr>
            <w:r>
              <w:rPr/>
              <w:t>质量</w:t>
            </w:r>
          </w:p>
        </w:tc>
        <w:tc>
          <w:tcPr>
            <w:tcW w:type="dxa" w:w="2076"/>
          </w:tcPr>
          <w:p>
            <w:pPr>
              <w:pStyle w:val="null3"/>
              <w:jc w:val="left"/>
            </w:pPr>
            <w:r>
              <w:rPr/>
              <w:t>成交供应商应充分理解并认真遵循本磋商文件的要求，所提供的货物必须满足磋商文件要求。保证合同货品均为正规生产的新鲜、检验合格、无毒、无辐射、无侵权货品，符合国家有关卫生、质量、包装和保质标准，必须使用有效期的货品，其剩余有效期不得少于标注有效期的三分之二。（响应时提供承诺函并加盖公章证明，格式自拟）</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非转基因承诺</w:t>
            </w:r>
          </w:p>
        </w:tc>
        <w:tc>
          <w:tcPr>
            <w:tcW w:type="dxa" w:w="2076"/>
          </w:tcPr>
          <w:p>
            <w:pPr>
              <w:pStyle w:val="null3"/>
              <w:jc w:val="left"/>
            </w:pPr>
            <w:r>
              <w:rPr/>
              <w:t>供应商需承诺所有的食材为非转基因产品（响应时提供承诺函并加盖公章证明，格式自拟）。</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食品安全责任</w:t>
            </w:r>
          </w:p>
        </w:tc>
        <w:tc>
          <w:tcPr>
            <w:tcW w:type="dxa" w:w="2076"/>
          </w:tcPr>
          <w:p>
            <w:pPr>
              <w:pStyle w:val="null3"/>
              <w:jc w:val="left"/>
            </w:pPr>
            <w:r>
              <w:rPr/>
              <w:t>成交供应商在供应过程中，如果发生出现质量问题或造成食物中毒，如变质等情况经查实后确属成交供应商责任，成交供应商应承担全部责任，主要包括食物中毒人员医费、误工费、律师费、保全担保费等，直至追究刑事责任，并有权取消供货资格。(响应时提供承诺函并加盖公章证明，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蔬菜、干货、豆制品、配料调味品类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蔬菜、干货、豆制品、配料调味品类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w:t>
            </w:r>
            <w:r>
              <w:rPr>
                <w:sz w:val="24"/>
                <w:b/>
              </w:rPr>
              <w:t>1）蔬菜类质量标准要求</w:t>
            </w:r>
          </w:p>
          <w:p>
            <w:pPr>
              <w:pStyle w:val="null3"/>
              <w:ind w:firstLine="480"/>
              <w:jc w:val="both"/>
            </w:pPr>
            <w:r>
              <w:rPr>
                <w:sz w:val="24"/>
              </w:rPr>
              <w:t>1）配送企业应保证蔬菜一级新鲜，并保证可食部分≥80%。</w:t>
            </w:r>
          </w:p>
          <w:p>
            <w:pPr>
              <w:pStyle w:val="null3"/>
              <w:ind w:firstLine="480"/>
              <w:jc w:val="both"/>
            </w:pPr>
            <w:r>
              <w:rPr>
                <w:sz w:val="24"/>
              </w:rPr>
              <w:t>2）农药残留须符合《食品安全国家标准 食品中农药最大残留限量》(GB 2763-2021)的规定。</w:t>
            </w:r>
          </w:p>
          <w:p>
            <w:pPr>
              <w:pStyle w:val="null3"/>
              <w:ind w:firstLine="480"/>
              <w:jc w:val="both"/>
            </w:pPr>
            <w:r>
              <w:rPr>
                <w:sz w:val="24"/>
              </w:rPr>
              <w:t>3）从蔬菜色泽看，各种蔬菜都应具有本品种固有的颜色，大多数有发亮的光泽，以此显示蔬菜的成熟度及鲜嫩程度。</w:t>
            </w:r>
          </w:p>
          <w:p>
            <w:pPr>
              <w:pStyle w:val="null3"/>
              <w:ind w:firstLine="480"/>
              <w:jc w:val="both"/>
            </w:pPr>
            <w:r>
              <w:rPr>
                <w:sz w:val="24"/>
              </w:rPr>
              <w:t>4）从蔬菜气味看，多数蔬菜具有清馨、甘辛香和甜酸香等气味，可凭嗅觉识别不同品种的质量，不允许有腐烂变质的亚硝酸盐味和其他气味。</w:t>
            </w:r>
          </w:p>
          <w:p>
            <w:pPr>
              <w:pStyle w:val="null3"/>
              <w:ind w:firstLine="480"/>
              <w:jc w:val="both"/>
            </w:pPr>
            <w:r>
              <w:rPr>
                <w:sz w:val="24"/>
              </w:rPr>
              <w:t>5）从蔬菜滋味看，因品种不同而各异，多数蔬菜滋味甘淡、甜酸和清爽鲜美，少数具有辛酸和苦涩等特殊风味以刺激食欲，如失去本品种原有的滋味即为异常。</w:t>
            </w:r>
          </w:p>
          <w:p>
            <w:pPr>
              <w:pStyle w:val="null3"/>
              <w:ind w:firstLine="480"/>
              <w:jc w:val="both"/>
            </w:pPr>
            <w:r>
              <w:rPr>
                <w:sz w:val="24"/>
              </w:rPr>
              <w:t>6）从蔬菜形态看，尽量避免供应由于客观因素而造成的各种非正常、不新鲜的蔬菜，例如萎蔫、枯塌、损伤、病变和虫害侵蚀等引起的形态异常等。</w:t>
            </w:r>
          </w:p>
          <w:p>
            <w:pPr>
              <w:pStyle w:val="null3"/>
              <w:ind w:firstLine="480"/>
              <w:jc w:val="both"/>
            </w:pPr>
            <w:r>
              <w:rPr>
                <w:sz w:val="24"/>
              </w:rPr>
              <w:t>7）叶菜类：肉质鲜嫩形态好，色泽正常，茎基部削平，无枯黄叶、病叶、泥土、明显机械伤和病虫害伤，无烧心焦边和腐烂等现象，无异味，结球叶菜要结球适度。</w:t>
            </w:r>
          </w:p>
          <w:p>
            <w:pPr>
              <w:pStyle w:val="null3"/>
              <w:ind w:firstLine="480"/>
              <w:jc w:val="both"/>
            </w:pPr>
            <w:r>
              <w:rPr>
                <w:sz w:val="24"/>
              </w:rPr>
              <w:t>8）茄果类：果实整洁，成熟度适中，无裂果及空洞现象，茄果不能有裂蒂及果皮变硬现象，无腐烂和异味，无明显机械伤。</w:t>
            </w:r>
          </w:p>
          <w:p>
            <w:pPr>
              <w:pStyle w:val="null3"/>
              <w:ind w:firstLine="480"/>
              <w:jc w:val="both"/>
            </w:pPr>
            <w:r>
              <w:rPr>
                <w:sz w:val="24"/>
              </w:rPr>
              <w:t>9）瓜果类：色泽一致，无疤点，无断裂，无腐烂、异味和明显机械伤，不带泥土。</w:t>
            </w:r>
          </w:p>
          <w:p>
            <w:pPr>
              <w:pStyle w:val="null3"/>
              <w:ind w:firstLine="480"/>
              <w:jc w:val="both"/>
            </w:pPr>
            <w:r>
              <w:rPr>
                <w:sz w:val="24"/>
              </w:rPr>
              <w:t>10）根菜类：皮细光滑，肉质脆嫩致密新鲜，无腐烂、裂痕、糠心和异味，不带泥沙，不带茎叶和须根。</w:t>
            </w:r>
          </w:p>
          <w:p>
            <w:pPr>
              <w:pStyle w:val="null3"/>
              <w:ind w:firstLine="480"/>
              <w:jc w:val="both"/>
            </w:pPr>
            <w:r>
              <w:rPr>
                <w:sz w:val="24"/>
              </w:rPr>
              <w:t>11）薯芋类：色泽一致，不带泥沙，不带须根和茎叶，不干瘪，无腐烂、异味、明显机械伤和病虫害斑，马铃薯无发芽，皮不变绿。</w:t>
            </w:r>
          </w:p>
          <w:p>
            <w:pPr>
              <w:pStyle w:val="null3"/>
              <w:ind w:firstLine="480"/>
              <w:jc w:val="both"/>
            </w:pPr>
            <w:r>
              <w:rPr>
                <w:sz w:val="24"/>
              </w:rPr>
              <w:t>12）葱蒜类：允许葱和青蒜类保留干净须根，葱、蒜和韭菜不带老叶，蒜头和洋葱去根去枯叶，可食部分新鲜幼嫩，无腐烂和异味。</w:t>
            </w:r>
          </w:p>
          <w:p>
            <w:pPr>
              <w:pStyle w:val="null3"/>
              <w:ind w:firstLine="480"/>
              <w:jc w:val="both"/>
            </w:pPr>
            <w:r>
              <w:rPr>
                <w:sz w:val="24"/>
              </w:rPr>
              <w:t>13）水生菜类：肉质嫩，成熟度适中，无腐烂和异味，无明显机械伤，不带泥土和杂质，不干瘪，茭白不黑心。</w:t>
            </w:r>
          </w:p>
          <w:p>
            <w:pPr>
              <w:pStyle w:val="null3"/>
              <w:ind w:firstLine="480"/>
              <w:jc w:val="both"/>
            </w:pPr>
            <w:r>
              <w:rPr>
                <w:sz w:val="24"/>
              </w:rPr>
              <w:t>14）芽苗类：芽苗幼嫩，不带豆壳杂质，新鲜，不浸水，无腐烂和异味。</w:t>
            </w:r>
          </w:p>
          <w:p>
            <w:pPr>
              <w:pStyle w:val="null3"/>
              <w:ind w:firstLine="480"/>
              <w:jc w:val="both"/>
            </w:pPr>
            <w:r>
              <w:rPr>
                <w:sz w:val="24"/>
              </w:rPr>
              <w:t>15）香辛类：肉质鲜嫩形态好，色泽正常，无枯黄叶、病叶、泥土、明显机械伤和病虫害伤，无烧心焦边和腐烂等现象，具有该品种应有的味道。</w:t>
            </w:r>
          </w:p>
          <w:p>
            <w:pPr>
              <w:pStyle w:val="null3"/>
              <w:ind w:firstLine="480"/>
              <w:jc w:val="both"/>
            </w:pPr>
            <w:r>
              <w:rPr>
                <w:sz w:val="24"/>
              </w:rPr>
              <w:t>16）食用菌类：蘑菇、草菇、香菇、木耳等。属同一品种规格，蘑菇、草菇菌盖圆整略展开，柄粗壮， 菌膜紧，菇柄切削平整，不浸泡水（蘑菇允许浸盐水保鲜），新鲜，无杂质，无畸形菇，无腐烂、 异味。</w:t>
            </w:r>
          </w:p>
          <w:p>
            <w:pPr>
              <w:pStyle w:val="null3"/>
              <w:ind w:firstLine="480"/>
              <w:jc w:val="both"/>
            </w:pPr>
            <w:r>
              <w:rPr>
                <w:sz w:val="24"/>
              </w:rPr>
              <w:t>17）供菜重量须达到采购人的供货需求重量。</w:t>
            </w:r>
          </w:p>
          <w:p>
            <w:pPr>
              <w:pStyle w:val="null3"/>
              <w:ind w:firstLine="480"/>
              <w:jc w:val="both"/>
            </w:pPr>
            <w:r>
              <w:rPr>
                <w:sz w:val="24"/>
              </w:rPr>
              <w:t>18）所有蔬菜在交付采购人前须经过前期处理，使用率达到90%以上。</w:t>
            </w:r>
          </w:p>
          <w:p>
            <w:pPr>
              <w:pStyle w:val="null3"/>
              <w:jc w:val="both"/>
            </w:pPr>
            <w:r>
              <w:rPr>
                <w:sz w:val="24"/>
              </w:rPr>
              <w:t>19）供应商需承诺所供蔬菜符合上述质量要求，卫生质量指标应符合我国无公害蔬菜的卫生指标规定，否则，愿意接受退货处理并承担违约责任。</w:t>
            </w:r>
          </w:p>
        </w:tc>
      </w:tr>
      <w:tr>
        <w:tc>
          <w:tcPr>
            <w:tcW w:type="dxa" w:w="2076"/>
          </w:tcPr>
          <w:p/>
        </w:tc>
        <w:tc>
          <w:tcPr>
            <w:tcW w:type="dxa" w:w="415"/>
          </w:tcPr>
          <w:p>
            <w:pPr>
              <w:pStyle w:val="null3"/>
            </w:pPr>
            <w:r>
              <w:rPr/>
              <w:t>2</w:t>
            </w:r>
          </w:p>
        </w:tc>
        <w:tc>
          <w:tcPr>
            <w:tcW w:type="dxa" w:w="5814"/>
          </w:tcPr>
          <w:p>
            <w:pPr>
              <w:pStyle w:val="null3"/>
              <w:jc w:val="both"/>
            </w:pPr>
            <w:r>
              <w:rPr>
                <w:sz w:val="24"/>
                <w:b/>
              </w:rPr>
              <w:t>（</w:t>
            </w:r>
            <w:r>
              <w:rPr>
                <w:sz w:val="24"/>
                <w:b/>
              </w:rPr>
              <w:t>2）干货类标准要求</w:t>
            </w:r>
          </w:p>
          <w:p>
            <w:pPr>
              <w:pStyle w:val="null3"/>
              <w:ind w:firstLine="720"/>
              <w:jc w:val="both"/>
            </w:pPr>
            <w:r>
              <w:rPr>
                <w:sz w:val="24"/>
              </w:rPr>
              <w:t>1）干货制品：干爽、不霉烂、整齐、均匀、完整、无虫蛀和无杂质，保持应有的色泽。产品加工、包装、运输、贮存和销售全部符合国家规定标准。采购人可根据实际情况对需要的干货制品进行品质抽检，对质量未达到国家标准的干货制品采购人有权拒绝接收。</w:t>
            </w:r>
          </w:p>
          <w:p>
            <w:pPr>
              <w:pStyle w:val="null3"/>
              <w:jc w:val="both"/>
            </w:pPr>
            <w:r>
              <w:rPr>
                <w:sz w:val="24"/>
              </w:rPr>
              <w:t>2）有外包装的必须标明产品名称、配料表、净含量、制造者及经营者的名称和地址、生产（或分装、包装）日期、保质期或保存期、产品标准号。</w:t>
            </w:r>
          </w:p>
        </w:tc>
      </w:tr>
      <w:tr>
        <w:tc>
          <w:tcPr>
            <w:tcW w:type="dxa" w:w="2076"/>
          </w:tcPr>
          <w:p/>
        </w:tc>
        <w:tc>
          <w:tcPr>
            <w:tcW w:type="dxa" w:w="415"/>
          </w:tcPr>
          <w:p>
            <w:pPr>
              <w:pStyle w:val="null3"/>
            </w:pPr>
            <w:r>
              <w:rPr/>
              <w:t>3</w:t>
            </w:r>
          </w:p>
        </w:tc>
        <w:tc>
          <w:tcPr>
            <w:tcW w:type="dxa" w:w="5814"/>
          </w:tcPr>
          <w:p>
            <w:pPr>
              <w:pStyle w:val="null3"/>
              <w:jc w:val="both"/>
            </w:pPr>
            <w:r>
              <w:rPr>
                <w:sz w:val="24"/>
                <w:b/>
              </w:rPr>
              <w:t>（</w:t>
            </w:r>
            <w:r>
              <w:rPr>
                <w:sz w:val="24"/>
                <w:b/>
              </w:rPr>
              <w:t>3）豆制品类标准要求</w:t>
            </w:r>
          </w:p>
          <w:p>
            <w:pPr>
              <w:pStyle w:val="null3"/>
              <w:ind w:firstLine="480"/>
              <w:jc w:val="both"/>
            </w:pPr>
            <w:r>
              <w:rPr>
                <w:sz w:val="24"/>
              </w:rPr>
              <w:t>1）</w:t>
            </w:r>
            <w:r>
              <w:rPr>
                <w:sz w:val="24"/>
              </w:rPr>
              <w:t>原料</w:t>
            </w:r>
            <w:r>
              <w:rPr>
                <w:sz w:val="24"/>
              </w:rPr>
              <w:t>：</w:t>
            </w:r>
            <w:r>
              <w:rPr>
                <w:sz w:val="24"/>
              </w:rPr>
              <w:t>豆制品的原料应选用新鲜大豆，不得使用霉变、油脂酸败等受污染的豆子</w:t>
            </w:r>
          </w:p>
          <w:p>
            <w:pPr>
              <w:pStyle w:val="null3"/>
              <w:ind w:firstLine="480"/>
              <w:jc w:val="both"/>
            </w:pPr>
            <w:r>
              <w:rPr>
                <w:sz w:val="24"/>
              </w:rPr>
              <w:t>2）</w:t>
            </w:r>
            <w:r>
              <w:rPr>
                <w:sz w:val="24"/>
              </w:rPr>
              <w:t>质量指标</w:t>
            </w:r>
            <w:r>
              <w:rPr>
                <w:sz w:val="24"/>
              </w:rPr>
              <w:t>：</w:t>
            </w:r>
            <w:r>
              <w:rPr>
                <w:sz w:val="24"/>
              </w:rPr>
              <w:t>豆制品的质量指标包括外观形状、颜色、气味、口感、含水量、蛋白质、脂肪等，应符合国家标准</w:t>
            </w:r>
            <w:r>
              <w:rPr>
                <w:sz w:val="24"/>
              </w:rPr>
              <w:t>。</w:t>
            </w:r>
          </w:p>
          <w:p>
            <w:pPr>
              <w:pStyle w:val="null3"/>
              <w:ind w:firstLine="480"/>
              <w:jc w:val="both"/>
            </w:pPr>
            <w:r>
              <w:rPr>
                <w:sz w:val="24"/>
              </w:rPr>
              <w:t>3）</w:t>
            </w:r>
            <w:r>
              <w:rPr>
                <w:sz w:val="24"/>
              </w:rPr>
              <w:t>包装标志</w:t>
            </w:r>
            <w:r>
              <w:rPr>
                <w:sz w:val="24"/>
              </w:rPr>
              <w:t>：</w:t>
            </w:r>
            <w:r>
              <w:rPr>
                <w:sz w:val="24"/>
              </w:rPr>
              <w:t>豆制品的包装标志应包含生产厂名、地址、规格、生产日期和保质期等</w:t>
            </w:r>
            <w:r>
              <w:rPr>
                <w:sz w:val="24"/>
              </w:rPr>
              <w:t>。</w:t>
            </w:r>
          </w:p>
          <w:p>
            <w:pPr>
              <w:pStyle w:val="null3"/>
              <w:ind w:firstLine="480"/>
              <w:jc w:val="both"/>
            </w:pPr>
            <w:r>
              <w:rPr>
                <w:sz w:val="24"/>
              </w:rPr>
              <w:t>4）豆腐：白色或乳白色，略有豆香、持水性较好，刀切后不塌、不裂、细腻、嫩滑、无涩味。</w:t>
            </w:r>
          </w:p>
          <w:p>
            <w:pPr>
              <w:pStyle w:val="null3"/>
              <w:ind w:firstLine="480"/>
              <w:jc w:val="both"/>
            </w:pPr>
            <w:r>
              <w:rPr>
                <w:sz w:val="24"/>
              </w:rPr>
              <w:t>5）腐竹：为枝条或片叶状，质脆易折，条状折断有空心，无霉斑、杂质和虫蛀。呈淡黄色，有光泽。具有腐竹固有的香味，无其他异味。</w:t>
            </w:r>
          </w:p>
          <w:p>
            <w:pPr>
              <w:pStyle w:val="null3"/>
              <w:ind w:firstLine="480"/>
              <w:jc w:val="both"/>
            </w:pPr>
            <w:r>
              <w:rPr>
                <w:sz w:val="24"/>
              </w:rPr>
              <w:t>6）腐乳：红腐乳表面呈红色或枣红色，内部呈杏黄色，色泽鲜艳，有光泽。白腐乳外表呈乳黄色。块形整齐均匀，质地细腻，无霉斑、霉变及杂质。具有各品种的腐乳特有的香味或特征气味，无其他异味，滋味鲜美，咸淡适口。</w:t>
            </w:r>
          </w:p>
          <w:p>
            <w:pPr>
              <w:pStyle w:val="null3"/>
              <w:ind w:firstLine="480"/>
              <w:jc w:val="both"/>
            </w:pPr>
            <w:r>
              <w:rPr>
                <w:sz w:val="24"/>
              </w:rPr>
              <w:t>7）豆腐干：淡黄色或黄色，有豆香，块型整齐，厚薄均匀，密实，有韧性。</w:t>
            </w:r>
          </w:p>
          <w:p>
            <w:pPr>
              <w:pStyle w:val="null3"/>
              <w:ind w:firstLine="480"/>
              <w:jc w:val="both"/>
            </w:pPr>
            <w:r>
              <w:rPr>
                <w:sz w:val="24"/>
              </w:rPr>
              <w:t>8）油豆腐：金黄色或黄色，有油香和豆香，方形、三角形或长条形，皮薄软糯，内呈蜂蜜状，不实心。</w:t>
            </w:r>
          </w:p>
          <w:p>
            <w:pPr>
              <w:pStyle w:val="null3"/>
              <w:ind w:firstLine="480"/>
              <w:jc w:val="both"/>
            </w:pPr>
            <w:r>
              <w:rPr>
                <w:sz w:val="24"/>
              </w:rPr>
              <w:t>9）黄豆：大豆皮色为固有的颜色，光彩油亮，洁净而有光泽，颗粒饱满，整齐均匀，无虫蛀粒，无杂质，无霉变。</w:t>
            </w:r>
          </w:p>
          <w:p>
            <w:pPr>
              <w:pStyle w:val="null3"/>
              <w:jc w:val="both"/>
            </w:pPr>
            <w:r>
              <w:rPr>
                <w:sz w:val="24"/>
              </w:rPr>
              <w:t>10）花生：果荚呈土黄色或白色，不同品种的果仁呈特有的颜色，色泽分布均匀一致，带荚花生和去荚果仁均颗粒饱满、形态完整、大小均匀，子叶肥厚而有光泽，无杂质，具有花生特有的气味和香味，无其他异味。</w:t>
            </w:r>
          </w:p>
        </w:tc>
      </w:tr>
      <w:tr>
        <w:tc>
          <w:tcPr>
            <w:tcW w:type="dxa" w:w="2076"/>
          </w:tcPr>
          <w:p/>
        </w:tc>
        <w:tc>
          <w:tcPr>
            <w:tcW w:type="dxa" w:w="415"/>
          </w:tcPr>
          <w:p>
            <w:pPr>
              <w:pStyle w:val="null3"/>
            </w:pPr>
            <w:r>
              <w:rPr/>
              <w:t>4</w:t>
            </w:r>
          </w:p>
        </w:tc>
        <w:tc>
          <w:tcPr>
            <w:tcW w:type="dxa" w:w="5814"/>
          </w:tcPr>
          <w:p>
            <w:pPr>
              <w:pStyle w:val="null3"/>
              <w:jc w:val="both"/>
            </w:pPr>
            <w:r>
              <w:rPr>
                <w:sz w:val="24"/>
                <w:b/>
              </w:rPr>
              <w:t>（</w:t>
            </w:r>
            <w:r>
              <w:rPr>
                <w:sz w:val="24"/>
                <w:b/>
              </w:rPr>
              <w:t>4）配料调味品类标准要求</w:t>
            </w:r>
          </w:p>
          <w:p>
            <w:pPr>
              <w:pStyle w:val="null3"/>
              <w:ind w:firstLine="480"/>
              <w:jc w:val="both"/>
            </w:pPr>
            <w:r>
              <w:rPr>
                <w:sz w:val="24"/>
              </w:rPr>
              <w:t>1）具有SC(QS)标志，外包装无污物，无泄漏，无胀袋或胖听或鼓盖现象，无变质发霉现象，色泽正常，具有该品种固定的香味、滋味无异味；油酱均匀的酱体或无结块的粉状固体，封口平整，无破包，夹包、漏包，无污染；香辛料要求干燥、无虫蛀、无霉变、无异味、无污染、无杂质；验收时，调料生产日期不超过保质期的三分之一。</w:t>
            </w:r>
          </w:p>
          <w:p>
            <w:pPr>
              <w:pStyle w:val="null3"/>
              <w:ind w:firstLine="480"/>
              <w:jc w:val="both"/>
            </w:pPr>
            <w:r>
              <w:rPr>
                <w:sz w:val="24"/>
              </w:rPr>
              <w:t>2）食盐：结晶整齐一致，坚硬光滑，呈透明或半透明，不结块，无反卤吸潮现象，无杂质，蘸取少许尝试具有纯正的咸味。</w:t>
            </w:r>
          </w:p>
          <w:p>
            <w:pPr>
              <w:pStyle w:val="null3"/>
              <w:ind w:firstLine="480"/>
              <w:jc w:val="both"/>
            </w:pPr>
            <w:r>
              <w:rPr>
                <w:sz w:val="24"/>
              </w:rPr>
              <w:t>3）食糖：食糖根据经营习惯分为白糖、红糖、冰糖和方糖等。</w:t>
            </w:r>
          </w:p>
          <w:p>
            <w:pPr>
              <w:pStyle w:val="null3"/>
              <w:ind w:firstLine="480"/>
              <w:jc w:val="both"/>
            </w:pPr>
            <w:r>
              <w:rPr>
                <w:sz w:val="24"/>
              </w:rPr>
              <w:t>①白糖的感官鉴别：色泽洁白明亮，有光泽，具有白糖的正常气味，无酸味、酒味或其他气味，干燥，晶粒松散，不粘手，不结块，无肉眼可见的杂质，白糖的水溶液应清晰透明，无杂质。白砂糖：颗粒大如砂粒，晶粒均匀整齐，晶面明显，无碎末，糖质坚硬。绵白糖：颗粒细小而均匀，质地绵软和潮润。冰糖：块形完整，个粒均匀，结晶组织严密，透明或半透明，无破碎。</w:t>
            </w:r>
          </w:p>
          <w:p>
            <w:pPr>
              <w:pStyle w:val="null3"/>
              <w:ind w:firstLine="480"/>
              <w:jc w:val="both"/>
            </w:pPr>
            <w:r>
              <w:rPr>
                <w:sz w:val="24"/>
              </w:rPr>
              <w:t>②方糖：呈正六面体状，表面平整，无裂纹，铁边，断角，无突出砂粒，无霉斑。 红糖的感官鉴别：红糖可细分为赤砂糖和红糖两种，其中赤砂糖是机制未经洗蜜的糖，红糖是用手工制成的土糖。呈晶粒状或粉末状，干燥而松散，不结块，不成团，杂质，其水溶液清晰，无沉淀，无悬浮物，具有甘蔗汁的清香味，无有酒味、酸味或其他气味，口味浓甜带鲜，微有糖蜜味，无焦苦味。</w:t>
            </w:r>
          </w:p>
          <w:p>
            <w:pPr>
              <w:pStyle w:val="null3"/>
              <w:ind w:firstLine="480"/>
              <w:jc w:val="both"/>
            </w:pPr>
            <w:r>
              <w:rPr>
                <w:sz w:val="24"/>
              </w:rPr>
              <w:t>4）酱油：合格的酱油颜色比较红、亮，有光泽、透明，把这酱油倒在瓶子里后，摇一下，合格酱油产生的泡沫非常细腻，保持持久，挂碗现象非常好，有一种发黏的感觉；不合格的酱油泡沫比较大，很容易散去，挂碗现象不好，很容易滑落。</w:t>
            </w:r>
          </w:p>
          <w:p>
            <w:pPr>
              <w:pStyle w:val="null3"/>
              <w:ind w:firstLine="480"/>
              <w:jc w:val="both"/>
            </w:pPr>
            <w:r>
              <w:rPr>
                <w:sz w:val="24"/>
              </w:rPr>
              <w:t>5）食醋：具有正常食醋的色泽、气味和滋味，不涩，无其他不良气味与异味，无浮物，不浑浊，无沉淀，无异物，无醋鳗和醋虱。</w:t>
            </w:r>
          </w:p>
          <w:p>
            <w:pPr>
              <w:pStyle w:val="null3"/>
              <w:ind w:firstLine="480"/>
              <w:jc w:val="both"/>
            </w:pPr>
            <w:r>
              <w:rPr>
                <w:sz w:val="24"/>
              </w:rPr>
              <w:t>6）味精：无色至白色结晶或粉末，具有特殊的鲜味，无异味，无肉眼可见杂质。</w:t>
            </w:r>
          </w:p>
          <w:p>
            <w:pPr>
              <w:pStyle w:val="null3"/>
              <w:ind w:firstLine="480"/>
              <w:jc w:val="both"/>
            </w:pPr>
            <w:r>
              <w:rPr>
                <w:sz w:val="24"/>
              </w:rPr>
              <w:t>7）酱腌菜：具有酱腌菜固有的色、香和味，无杂质，无其他不良气味，不得有霉斑白膜。</w:t>
            </w:r>
          </w:p>
          <w:p>
            <w:pPr>
              <w:pStyle w:val="null3"/>
              <w:ind w:firstLine="480"/>
              <w:jc w:val="both"/>
            </w:pPr>
            <w:r>
              <w:rPr>
                <w:sz w:val="24"/>
              </w:rPr>
              <w:t>8）酱类食品：具有正常酿造酱的色泽、气味和滋味，不涩，无其他不良气味，不得有酸、苦、焦煳及其它异味和异物。</w:t>
            </w:r>
          </w:p>
          <w:p>
            <w:pPr>
              <w:pStyle w:val="null3"/>
              <w:ind w:firstLine="480"/>
              <w:jc w:val="both"/>
            </w:pPr>
            <w:r>
              <w:rPr>
                <w:sz w:val="24"/>
              </w:rPr>
              <w:t>9）淀粉制品：具有各自品种固有的形态和色泽，不酸、不粘和不发霉，无变质，无异味，无杂质，口尝无砂质。</w:t>
            </w:r>
          </w:p>
          <w:p>
            <w:pPr>
              <w:pStyle w:val="null3"/>
              <w:jc w:val="both"/>
            </w:pPr>
            <w:r>
              <w:rPr>
                <w:sz w:val="24"/>
              </w:rPr>
              <w:t>10）辛辣料：辛辣料是采用植物果实和种子粉碎而配制成的天然植物香料，辛辣料的主要原料有八角、花椒、胡椒、桂皮、小茴香、大茴香、辣椒和孜然等。辛辣料呈干燥状，具有该种香料植物特有的色、香和味，没有其他异味，无发霉味。</w:t>
            </w:r>
          </w:p>
        </w:tc>
      </w:tr>
      <w:tr>
        <w:tc>
          <w:tcPr>
            <w:tcW w:type="dxa" w:w="2076"/>
          </w:tcPr>
          <w:p/>
        </w:tc>
        <w:tc>
          <w:tcPr>
            <w:tcW w:type="dxa" w:w="415"/>
          </w:tcPr>
          <w:p>
            <w:pPr>
              <w:pStyle w:val="null3"/>
            </w:pPr>
            <w:r>
              <w:rPr/>
              <w:t>5</w:t>
            </w:r>
          </w:p>
        </w:tc>
        <w:tc>
          <w:tcPr>
            <w:tcW w:type="dxa" w:w="5814"/>
          </w:tcPr>
          <w:p>
            <w:pPr>
              <w:pStyle w:val="null3"/>
              <w:jc w:val="both"/>
            </w:pPr>
            <w:r>
              <w:rPr>
                <w:sz w:val="24"/>
                <w:b/>
              </w:rPr>
              <w:t>蔬菜粗加工要求</w:t>
            </w:r>
          </w:p>
          <w:p>
            <w:pPr>
              <w:pStyle w:val="null3"/>
              <w:jc w:val="both"/>
            </w:pPr>
            <w:r>
              <w:rPr>
                <w:sz w:val="24"/>
              </w:rPr>
              <w:t>根据采购人的订单需求，成交供应商应具有蔬菜加工车间，配备有切菜机、真空充氮气包装机等蔬菜的机械化加工设备。根据采购人每次通知订购品种及数量后，按要求对食材进行免费的加工（如蔬菜类的摘菜、清洗、去皮和真空包装等），采用食品级真空包装袋包装，保证食材在运输过程中不会受到二次污染，并将抽真空后的半成品充入惰性气体然后密封，贴上农产品标签配送至采购人，且在要求的时间内完成切割清洗等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1.采购代理机构：本项目是指广东万雄项目管理有限公司，负责整个采购活动的组织，依法负责编制和发布磋商文件，对磋商文件拥有最终的解释权，不以任何身份出任磋商小组成员。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云浮市云安区富林镇中学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采购包1：优惠率</w:t>
            </w:r>
          </w:p>
          <w:p>
            <w:pPr>
              <w:pStyle w:val="null3"/>
            </w:pPr>
            <w:r>
              <w:rPr/>
              <w:t>采购包2：优惠率</w:t>
            </w:r>
          </w:p>
          <w:p>
            <w:pPr>
              <w:pStyle w:val="null3"/>
            </w:pPr>
            <w:r>
              <w:rPr/>
              <w:t>采购包3：优惠率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供应商可对本磋商文件中的任一个采购包进行响应，但最多只能成为其中一个采购包的成交供应商（即兼投不兼中）。本项目评审按照采购包顺序（采购包1、采购包2、采购包3）依次进行评审，如供应商已经成为一个采购包的第一成交候选供应商，则不推荐为另一采购包的成交候选供应商。</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收费标准按中华人民共和国国家发展计划委员会颁发的计价格〔2002〕1980号文《招标代理服务收费管理暂行办法》及国家发改办价格〔2003〕857号及发改价格〔2011〕534号文件规定的“服务类”计费标准计算代理费，若采购项目含多个采购包的，按照每个采购包金额分别计算代理费，收费金额按差额定率累进法计算，收费基数以每个采购包中标金额为准。 若每个采购包按标准计算的服务费低于6000.00元时，按6000.00元收取。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广东万雄项目管理有限公司</w:t>
      </w:r>
      <w:r>
        <w:rPr/>
        <w:t>代收。具体操作要求详见</w:t>
      </w:r>
      <w:r>
        <w:rPr/>
        <w:t>广东万雄项目管理有限公司</w:t>
      </w:r>
      <w:r>
        <w:rPr/>
        <w:t>有关指引，递交事宜请自行咨询</w:t>
      </w:r>
      <w:r>
        <w:rPr/>
        <w:t>广东万雄项目管理有限公司</w:t>
      </w:r>
      <w:r>
        <w:rPr/>
        <w:t>；请各供应商在响应文件递交截止时间前按须知前附表规定的金额递交至</w:t>
      </w:r>
      <w:r>
        <w:rPr/>
        <w:t>广东万雄项目管理有限公司</w:t>
      </w:r>
      <w:r>
        <w:rPr/>
        <w:t>，到账情况以开启时</w:t>
      </w:r>
      <w:r>
        <w:rPr/>
        <w:t>广东万雄项目管理有限公司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8833802</w:t>
      </w:r>
    </w:p>
    <w:p>
      <w:pPr>
        <w:pStyle w:val="null3"/>
        <w:ind w:firstLine="480"/>
      </w:pPr>
      <w:r>
        <w:rPr/>
        <w:t>传真：</w:t>
      </w:r>
      <w:r>
        <w:rPr/>
        <w:t>8833802</w:t>
      </w:r>
    </w:p>
    <w:p>
      <w:pPr>
        <w:pStyle w:val="null3"/>
        <w:ind w:firstLine="480"/>
      </w:pPr>
      <w:r>
        <w:rPr/>
        <w:t>邮箱：</w:t>
      </w:r>
      <w:r>
        <w:rPr/>
        <w:t>gdwxxmgl@163.com</w:t>
      </w:r>
    </w:p>
    <w:p>
      <w:pPr>
        <w:pStyle w:val="null3"/>
        <w:ind w:firstLine="480"/>
      </w:pPr>
      <w:r>
        <w:rPr/>
        <w:t>地址：</w:t>
      </w:r>
      <w:r>
        <w:rPr/>
        <w:t>云浮市云城区云城街道城中路110号第一幢四楼</w:t>
      </w:r>
    </w:p>
    <w:p>
      <w:pPr>
        <w:pStyle w:val="null3"/>
        <w:ind w:firstLine="480"/>
      </w:pPr>
      <w:r>
        <w:rPr/>
        <w:t>邮编：</w:t>
      </w:r>
      <w:r>
        <w:rPr/>
        <w:t>527300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政府采购监督管理机构名称：云浮市云安区财政局政府采购监管股</w:t>
      </w:r>
    </w:p>
    <w:p>
      <w:pPr>
        <w:pStyle w:val="null3"/>
      </w:pPr>
      <w:r>
        <w:rPr/>
        <w:t>地 址：云浮市云安区白沙塘行政区</w:t>
      </w:r>
    </w:p>
    <w:p>
      <w:pPr>
        <w:pStyle w:val="null3"/>
      </w:pPr>
      <w:r>
        <w:rPr/>
        <w:t>电 话：0766-8638173</w:t>
      </w:r>
    </w:p>
    <w:p>
      <w:pPr>
        <w:pStyle w:val="null3"/>
      </w:pPr>
      <w:r>
        <w:rPr/>
        <w:t>邮 编：527500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大米、食用油、粉、面、面包类)：综合评分法,是指响应文件满足磋商文件全部实质性要求，且按照评审因素的量化指标评审得分最高的投标人为成交候选人的评标方法。（最低报价不是成交的唯一依据。）</w:t>
      </w:r>
    </w:p>
    <w:p>
      <w:pPr>
        <w:pStyle w:val="null3"/>
      </w:pPr>
      <w:r>
        <w:rPr/>
        <w:t>采购包2(肉（鱼）类)：综合评分法,是指响应文件满足磋商文件全部实质性要求，且按照评审因素的量化指标评审得分最高的投标人为成交候选人的评标方法。（最低报价不是成交的唯一依据。）</w:t>
      </w:r>
    </w:p>
    <w:p>
      <w:pPr>
        <w:pStyle w:val="null3"/>
      </w:pPr>
      <w:r>
        <w:rPr/>
        <w:t>采购包3(蔬菜、干货、豆制品、配料调味品类)：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广东万雄项目管理有限公司</w:t>
      </w:r>
      <w:r>
        <w:rPr/>
        <w:t>统一对外发布。</w:t>
      </w:r>
    </w:p>
    <w:p>
      <w:pPr>
        <w:pStyle w:val="null3"/>
        <w:ind w:firstLine="480"/>
      </w:pPr>
      <w:r>
        <w:rPr/>
        <w:t>（2）对</w:t>
      </w:r>
      <w:r>
        <w:rPr/>
        <w:t>广东万雄项目管理有限公司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采购包1（大米、食用油、粉、面、面包类）：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采购包2（肉（鱼）类）：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采购包3（蔬菜、干货、豆制品、配料调味品类）：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采购包1（大米、食用油、粉、面、面包类）：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响应截止时间当天在“信用中国”及“中国政府采购网”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供应商具有有效的《食品生产许可证》或《食品经营许可证》或《食品药品经营许可证》（提供有效期内的证书复印件，如国家另有规定，则适用其规定）。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参与的供应商服务全部由符合政策要求的中小企业承接。采购标的对应的中小企业划分标准所属行业为：批发业。</w:t>
            </w:r>
          </w:p>
        </w:tc>
      </w:tr>
    </w:tbl>
    <w:p>
      <w:pPr>
        <w:pStyle w:val="null3"/>
      </w:pPr>
      <w:r>
        <w:rPr/>
        <w:t>采购包2（肉（鱼）类）：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响应截止时间当天在“信用中国”及“中国政府采购网”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供应商具有有效的《食品生产许可证》或《食品经营许可证》或《食品药品经营许可证》（提供有效期内的证书复印件，如国家另有规定，则适用其规定）。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参与的供应商服务全部由符合政策要求的中小企业承接。采购标的对应的中小企业划分标准所属行业为：批发业。</w:t>
            </w:r>
          </w:p>
        </w:tc>
      </w:tr>
    </w:tbl>
    <w:p>
      <w:pPr>
        <w:pStyle w:val="null3"/>
      </w:pPr>
      <w:r>
        <w:rPr/>
        <w:t>采购包3（蔬菜、干货、豆制品、配料调味品类）：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响应截止时间当天在“信用中国”及“中国政府采购网”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特定资格条件</w:t>
            </w:r>
          </w:p>
        </w:tc>
        <w:tc>
          <w:tcPr>
            <w:tcW w:type="dxa" w:w="4238"/>
          </w:tcPr>
          <w:p>
            <w:pPr>
              <w:pStyle w:val="null3"/>
            </w:pPr>
            <w:r>
              <w:rPr/>
              <w:t>供应商具有有效的《食品生产许可证》或《食品经营许可证》或《食品药品经营许可证》（提供有效期内的证书复印件，如国家另有规定，则适用其规定）。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参与的供应商服务全部由符合政策要求的中小企业承接。采购标的对应的中小企业划分标准所属行业为：批发业。</w:t>
            </w:r>
          </w:p>
        </w:tc>
      </w:tr>
    </w:tbl>
    <w:p>
      <w:pPr>
        <w:pStyle w:val="null3"/>
        <w:ind w:firstLine="480"/>
      </w:pPr>
      <w:r>
        <w:rPr/>
        <w:t>表二符合性审查表：</w:t>
      </w:r>
    </w:p>
    <w:p>
      <w:pPr>
        <w:pStyle w:val="null3"/>
      </w:pPr>
      <w:r>
        <w:rPr/>
        <w:t>采购包1（大米、食用油、粉、面、面包类）：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首次报价</w:t>
            </w:r>
          </w:p>
        </w:tc>
        <w:tc>
          <w:tcPr>
            <w:tcW w:type="dxa" w:w="4238"/>
          </w:tcPr>
          <w:p>
            <w:pPr>
              <w:pStyle w:val="null3"/>
            </w:pPr>
            <w:r>
              <w:rPr/>
              <w:t>首次报价没有超出采购包预算（预算价：¥700000.00元）。</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响应文件完整且编排有序，响应内容基本完整，无重大错漏，并按要求签署、盖章且响应文件有法定代表人签字或盖章，或签字人有法定代表人有效授权书的。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响应有效期为响应截止日起90天。</w:t>
            </w:r>
          </w:p>
        </w:tc>
      </w:tr>
      <w:tr>
        <w:tc>
          <w:tcPr>
            <w:tcW w:type="dxa" w:w="890"/>
          </w:tcPr>
          <w:p>
            <w:pPr>
              <w:pStyle w:val="null3"/>
            </w:pPr>
            <w:r>
              <w:rPr/>
              <w:t>4</w:t>
            </w:r>
          </w:p>
        </w:tc>
        <w:tc>
          <w:tcPr>
            <w:tcW w:type="dxa" w:w="3178"/>
          </w:tcPr>
          <w:p>
            <w:pPr>
              <w:pStyle w:val="null3"/>
            </w:pPr>
            <w:r>
              <w:rPr/>
              <w:t>实质性响应文件要求</w:t>
            </w:r>
          </w:p>
        </w:tc>
        <w:tc>
          <w:tcPr>
            <w:tcW w:type="dxa" w:w="4238"/>
          </w:tcPr>
          <w:p>
            <w:pPr>
              <w:pStyle w:val="null3"/>
            </w:pPr>
            <w:r>
              <w:rPr/>
              <w:t>没有其他未实质性响应文件要求的。</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没有不符合法律、法规规定的其他实质性要求的。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bl>
    <w:p>
      <w:pPr>
        <w:pStyle w:val="null3"/>
      </w:pPr>
      <w:r>
        <w:rPr/>
        <w:t>采购包2（肉（鱼）类）：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首次报价</w:t>
            </w:r>
          </w:p>
        </w:tc>
        <w:tc>
          <w:tcPr>
            <w:tcW w:type="dxa" w:w="4238"/>
          </w:tcPr>
          <w:p>
            <w:pPr>
              <w:pStyle w:val="null3"/>
            </w:pPr>
            <w:r>
              <w:rPr/>
              <w:t>首次报价没有超出采购包预算（预算价：¥1500000.00元）。</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响应文件完整且编排有序，响应内容基本完整，无重大错漏，并按要求签署、盖章且响应文件有法定代表人签字或盖章，或签字人有法定代表人有效授权书的。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响应有效期为响应截止日起90天。</w:t>
            </w:r>
          </w:p>
        </w:tc>
      </w:tr>
      <w:tr>
        <w:tc>
          <w:tcPr>
            <w:tcW w:type="dxa" w:w="890"/>
          </w:tcPr>
          <w:p>
            <w:pPr>
              <w:pStyle w:val="null3"/>
            </w:pPr>
            <w:r>
              <w:rPr/>
              <w:t>4</w:t>
            </w:r>
          </w:p>
        </w:tc>
        <w:tc>
          <w:tcPr>
            <w:tcW w:type="dxa" w:w="3178"/>
          </w:tcPr>
          <w:p>
            <w:pPr>
              <w:pStyle w:val="null3"/>
            </w:pPr>
            <w:r>
              <w:rPr/>
              <w:t>实质性响应文件要求</w:t>
            </w:r>
          </w:p>
        </w:tc>
        <w:tc>
          <w:tcPr>
            <w:tcW w:type="dxa" w:w="4238"/>
          </w:tcPr>
          <w:p>
            <w:pPr>
              <w:pStyle w:val="null3"/>
            </w:pPr>
            <w:r>
              <w:rPr/>
              <w:t>没有其他未实质性响应文件要求的。</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没有不符合法律、法规规定的其他实质性要求的。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bl>
    <w:p>
      <w:pPr>
        <w:pStyle w:val="null3"/>
      </w:pPr>
      <w:r>
        <w:rPr/>
        <w:t>采购包3（蔬菜、干货、豆制品、配料调味品类）：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首次报价</w:t>
            </w:r>
          </w:p>
        </w:tc>
        <w:tc>
          <w:tcPr>
            <w:tcW w:type="dxa" w:w="4238"/>
          </w:tcPr>
          <w:p>
            <w:pPr>
              <w:pStyle w:val="null3"/>
            </w:pPr>
            <w:r>
              <w:rPr/>
              <w:t>首次报价没有超出采购包预算（预算价：¥800000.00元）。</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响应文件完整且编排有序，响应内容基本完整，无重大错漏，并按要求签署、盖章且响应文件有法定代表人签字或盖章，或签字人有法定代表人有效授权书的。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响应有效期为响应截止日起90天。</w:t>
            </w:r>
          </w:p>
        </w:tc>
      </w:tr>
      <w:tr>
        <w:tc>
          <w:tcPr>
            <w:tcW w:type="dxa" w:w="890"/>
          </w:tcPr>
          <w:p>
            <w:pPr>
              <w:pStyle w:val="null3"/>
            </w:pPr>
            <w:r>
              <w:rPr/>
              <w:t>4</w:t>
            </w:r>
          </w:p>
        </w:tc>
        <w:tc>
          <w:tcPr>
            <w:tcW w:type="dxa" w:w="3178"/>
          </w:tcPr>
          <w:p>
            <w:pPr>
              <w:pStyle w:val="null3"/>
            </w:pPr>
            <w:r>
              <w:rPr/>
              <w:t>实质性响应文件要求</w:t>
            </w:r>
          </w:p>
        </w:tc>
        <w:tc>
          <w:tcPr>
            <w:tcW w:type="dxa" w:w="4238"/>
          </w:tcPr>
          <w:p>
            <w:pPr>
              <w:pStyle w:val="null3"/>
            </w:pPr>
            <w:r>
              <w:rPr/>
              <w:t>没有其他未实质性响应文件要求的。</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没有不符合法律、法规规定的其他实质性要求的。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采购包1(大米、食用油、粉、面、面包类):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(7.0分)</w:t>
            </w:r>
            <w:r>
              <w:rPr/>
              <w:t>，（等次分值选择：</w:t>
            </w:r>
            <w:r>
              <w:rPr/>
              <w:t>0.0;</w:t>
            </w:r>
            <w:r>
              <w:rPr/>
              <w:t>1.0;</w:t>
            </w:r>
            <w:r>
              <w:rPr/>
              <w:t>4.0;</w:t>
            </w:r>
            <w:r>
              <w:rPr/>
              <w:t>7.0;</w:t>
            </w:r>
            <w:r>
              <w:rPr/>
              <w:t>）</w:t>
            </w:r>
          </w:p>
        </w:tc>
        <w:tc>
          <w:tcPr>
            <w:tcW w:type="dxa" w:w="5076"/>
          </w:tcPr>
          <w:p>
            <w:pPr>
              <w:pStyle w:val="null3"/>
              <w:jc w:val="left"/>
            </w:pPr>
            <w:r>
              <w:rPr/>
              <w:t>供应商须结合本项目制定配送服务方案，包括但不限于供货保障、管理组织（专人服务、专人跟踪）、食品包装、运输装卸等、配送员工教育、内容： 1）配送服务方案具体、工作流程清晰、针对性强，满足且优于采购要求的，得7分； 2）配送服务方案较合理、具有针对性，完全满足采购要求的，得4分； 3）配送服务方案不能完全满足采购要求的，得1分； 4）提供的方案不完整不合理或没有提供的不得分。</w:t>
            </w:r>
          </w:p>
        </w:tc>
      </w:tr>
      <w:tr>
        <w:tc>
          <w:tcPr>
            <w:tcW w:type="dxa" w:w="922"/>
            <w:gridSpan w:val="2"/>
            <w:vMerge/>
          </w:tcPr>
          <w:p/>
        </w:tc>
        <w:tc>
          <w:tcPr>
            <w:tcW w:type="dxa" w:w="2307"/>
          </w:tcPr>
          <w:p>
            <w:pPr>
              <w:pStyle w:val="null3"/>
              <w:jc w:val="left"/>
            </w:pPr>
            <w:r>
              <w:rPr/>
              <w:t>质量保证方案 (7.0分)</w:t>
            </w:r>
            <w:r>
              <w:rPr/>
              <w:t>，（等次分值选择：</w:t>
            </w:r>
            <w:r>
              <w:rPr/>
              <w:t>0.0;</w:t>
            </w:r>
            <w:r>
              <w:rPr/>
              <w:t>1.0;</w:t>
            </w:r>
            <w:r>
              <w:rPr/>
              <w:t>4.0;</w:t>
            </w:r>
            <w:r>
              <w:rPr/>
              <w:t>7.0;</w:t>
            </w:r>
            <w:r>
              <w:rPr/>
              <w:t>）</w:t>
            </w:r>
          </w:p>
        </w:tc>
        <w:tc>
          <w:tcPr>
            <w:tcW w:type="dxa" w:w="5076"/>
          </w:tcPr>
          <w:p>
            <w:pPr>
              <w:pStyle w:val="null3"/>
              <w:jc w:val="left"/>
            </w:pPr>
            <w:r>
              <w:rPr/>
              <w:t>供应商须结合本项目制定货物质量控制方案，包括但不限于产品来源、加工、存储、运输、验收各环节的质量保证措施： 1）产品来源清晰具体、保障货物新鲜的方案全面，质量及安全保证各环节措施具体、完善，完全满足且优于采购需求的，得7分； 2）产品来源清晰较具体、保障货物新鲜的方案较全面，质量及安全保证措施各环节基本合理、完善，完全满足采购需求的，得4分； 3）有提供质量及安全保证措施，但产品来源不够清晰、保障货物新鲜的方案不够全面，质量及安全保证各环节措施不够具体、完善，不能完全满足采购需求的，得1分； 4）没有提供质量及安全保证措施或没有提供响应产品来源的不得分。</w:t>
            </w:r>
          </w:p>
        </w:tc>
      </w:tr>
      <w:tr>
        <w:tc>
          <w:tcPr>
            <w:tcW w:type="dxa" w:w="922"/>
            <w:gridSpan w:val="2"/>
            <w:vMerge/>
          </w:tcPr>
          <w:p/>
        </w:tc>
        <w:tc>
          <w:tcPr>
            <w:tcW w:type="dxa" w:w="2307"/>
          </w:tcPr>
          <w:p>
            <w:pPr>
              <w:pStyle w:val="null3"/>
              <w:jc w:val="left"/>
            </w:pPr>
            <w:r>
              <w:rPr/>
              <w:t>应急方案 (7.0分)</w:t>
            </w:r>
            <w:r>
              <w:rPr/>
              <w:t>，（等次分值选择：</w:t>
            </w:r>
            <w:r>
              <w:rPr/>
              <w:t>0.0;</w:t>
            </w:r>
            <w:r>
              <w:rPr/>
              <w:t>1.0;</w:t>
            </w:r>
            <w:r>
              <w:rPr/>
              <w:t>4.0;</w:t>
            </w:r>
            <w:r>
              <w:rPr/>
              <w:t>7.0;</w:t>
            </w:r>
            <w:r>
              <w:rPr/>
              <w:t>）</w:t>
            </w:r>
          </w:p>
        </w:tc>
        <w:tc>
          <w:tcPr>
            <w:tcW w:type="dxa" w:w="5076"/>
          </w:tcPr>
          <w:p>
            <w:pPr>
              <w:pStyle w:val="null3"/>
              <w:jc w:val="left"/>
            </w:pPr>
            <w:r>
              <w:rPr/>
              <w:t>供应商须结合本项目制定应急方案，包括但不限于：①项目执行过程中采购人的紧急情况（包括但不限于：采购人临时任务、交通事故、节假日、重要或大型活动、恶劣天气等制定食品配送措施）；②市场价格波动时货物数量、质量如何保障；③因质量不达标等原因出现退货现象的处理办法；④食物中毒等突发事情的处理方案。 1）应急方案和事故处理预案明晰，对策措施具体，实用性强，可操作度高，完全满足并优于采购需求的，得7分； 2）应急方案和事故处理预案不够详细，实用性、可操作度一般，完全满足采购需求的，得4分； 3）应急方案和事故处理预案欠缺，实用性、可操作度差，不能完全满足采购需求的，得1分； 4）没有提供应急方案的不得分。</w:t>
            </w:r>
          </w:p>
        </w:tc>
      </w:tr>
      <w:tr>
        <w:tc>
          <w:tcPr>
            <w:tcW w:type="dxa" w:w="922"/>
            <w:gridSpan w:val="2"/>
            <w:vMerge/>
          </w:tcPr>
          <w:p/>
        </w:tc>
        <w:tc>
          <w:tcPr>
            <w:tcW w:type="dxa" w:w="2307"/>
          </w:tcPr>
          <w:p>
            <w:pPr>
              <w:pStyle w:val="null3"/>
              <w:jc w:val="left"/>
            </w:pPr>
            <w:r>
              <w:rPr/>
              <w:t>食品安全追溯方案 (7.0分)</w:t>
            </w:r>
            <w:r>
              <w:rPr/>
              <w:t>，（等次分值选择：</w:t>
            </w:r>
            <w:r>
              <w:rPr/>
              <w:t>0.0;</w:t>
            </w:r>
            <w:r>
              <w:rPr/>
              <w:t>1.0;</w:t>
            </w:r>
            <w:r>
              <w:rPr/>
              <w:t>4.0;</w:t>
            </w:r>
            <w:r>
              <w:rPr/>
              <w:t>7.0;</w:t>
            </w:r>
            <w:r>
              <w:rPr/>
              <w:t>）</w:t>
            </w:r>
          </w:p>
        </w:tc>
        <w:tc>
          <w:tcPr>
            <w:tcW w:type="dxa" w:w="5076"/>
          </w:tcPr>
          <w:p>
            <w:pPr>
              <w:pStyle w:val="null3"/>
              <w:jc w:val="left"/>
            </w:pPr>
            <w:r>
              <w:rPr/>
              <w:t>供应商须结合本项目制定食品安全追溯方案，内容包括但不限于（食品的索证记录，以及未加工状态食材的留样）： 1）方案全面、科学、合理、针对性强的，完全满足且优于采购需求的，得7分； 2）方案较全面、科学、合理、针对性一般的，完全满足采购需求得，得4分； 3）方案不够全面、科学、合理，针对性不强的，不能完全满足采购需求的，得1分； 4）方案不完整不合理或没有提供的不得分。</w:t>
            </w:r>
          </w:p>
        </w:tc>
      </w:tr>
      <w:tr>
        <w:tc>
          <w:tcPr>
            <w:tcW w:type="dxa" w:w="922"/>
            <w:gridSpan w:val="2"/>
            <w:vMerge/>
          </w:tcPr>
          <w:p/>
        </w:tc>
        <w:tc>
          <w:tcPr>
            <w:tcW w:type="dxa" w:w="2307"/>
          </w:tcPr>
          <w:p>
            <w:pPr>
              <w:pStyle w:val="null3"/>
              <w:jc w:val="left"/>
            </w:pPr>
            <w:r>
              <w:rPr/>
              <w:t>食品安全（质量）追溯能力 (3.0分)</w:t>
            </w:r>
          </w:p>
        </w:tc>
        <w:tc>
          <w:tcPr>
            <w:tcW w:type="dxa" w:w="5076"/>
          </w:tcPr>
          <w:p>
            <w:pPr>
              <w:pStyle w:val="null3"/>
              <w:jc w:val="left"/>
            </w:pPr>
            <w:r>
              <w:rPr/>
              <w:t>供应商具有可实现食品安全（质量）追溯管理功能系统的，得3分，没有不得分。 【注：①供应商自有追溯系统的，提供追溯系统的计算机软件著作权登记证书复印件加盖供应商公章。 ②供应商租赁食品安全相关追溯系统或委托具有食品安全相关追溯系统的第三方实施的，提供租赁合同或委托协议及追溯系统的计算机软件著作权登记证书。如租赁期或委托期不能覆盖合同期的，供应商还应提交承诺函（格式自拟）并加盖供应商公章，承诺租赁或委托到期后将继续租赁或委托（或购买）至本项目合同期结束。】</w:t>
            </w:r>
          </w:p>
        </w:tc>
      </w:tr>
      <w:tr>
        <w:tc>
          <w:tcPr>
            <w:tcW w:type="dxa" w:w="922"/>
            <w:gridSpan w:val="2"/>
            <w:vMerge/>
          </w:tcPr>
          <w:p/>
        </w:tc>
        <w:tc>
          <w:tcPr>
            <w:tcW w:type="dxa" w:w="2307"/>
          </w:tcPr>
          <w:p>
            <w:pPr>
              <w:pStyle w:val="null3"/>
              <w:jc w:val="left"/>
            </w:pPr>
            <w:r>
              <w:rPr/>
              <w:t>配送存储仓库规模 (5.0分)</w:t>
            </w:r>
          </w:p>
        </w:tc>
        <w:tc>
          <w:tcPr>
            <w:tcW w:type="dxa" w:w="5076"/>
          </w:tcPr>
          <w:p>
            <w:pPr>
              <w:pStyle w:val="null3"/>
              <w:jc w:val="left"/>
            </w:pPr>
            <w:r>
              <w:rPr/>
              <w:t>根据供应商自有或租赁的配送存储仓库规模进行评价： 1）存储仓库面积≥300平方米，得5分； 2）200平方米≤存储仓库面积＜300平方米，得3分； 3）100平方米≤存储仓库面积＜200平方米，得1分。 【注：①提供配送存储仓库的产权证明复印件及场所平面图加盖供应商公章；如配送存储仓库是租赁的，还须提供租赁合同、2024年以来任意一个月租赁发票复印件加盖供应商公章。②没有提供不得分。】</w:t>
            </w:r>
          </w:p>
        </w:tc>
      </w:tr>
      <w:tr>
        <w:tc>
          <w:tcPr>
            <w:tcW w:type="dxa" w:w="922"/>
            <w:gridSpan w:val="2"/>
            <w:vMerge/>
          </w:tcPr>
          <w:p/>
        </w:tc>
        <w:tc>
          <w:tcPr>
            <w:tcW w:type="dxa" w:w="2307"/>
          </w:tcPr>
          <w:p>
            <w:pPr>
              <w:pStyle w:val="null3"/>
              <w:jc w:val="left"/>
            </w:pPr>
            <w:r>
              <w:rPr/>
              <w:t>配送车辆情况 (3.0分)</w:t>
            </w:r>
          </w:p>
        </w:tc>
        <w:tc>
          <w:tcPr>
            <w:tcW w:type="dxa" w:w="5076"/>
          </w:tcPr>
          <w:p>
            <w:pPr>
              <w:pStyle w:val="null3"/>
              <w:jc w:val="left"/>
            </w:pPr>
            <w:r>
              <w:rPr/>
              <w:t>根据供应商为本项目配备配送车辆情况进行评价： 1）配备冷藏车的，每配备1辆得1分，本小项最高得1分； 2）配备厢式货车的，每配备1辆得1分，本小项最高得2分。 【注：提供年审有效期内的车辆行驶证、机动车辆登记证书复印件并加盖供应商公章；车辆类型以行驶证或机动车辆登记证书或购车发票所载类型为准。如车辆非自有，还须提供有效期内的车辆租赁合同复印件，2024年以来任意一个月租赁发票或租赁转账凭证复印件并加盖供应商公章，没有按要求提供的不得分。】</w:t>
            </w:r>
          </w:p>
        </w:tc>
      </w:tr>
      <w:tr>
        <w:tc>
          <w:tcPr>
            <w:tcW w:type="dxa" w:w="922"/>
            <w:gridSpan w:val="2"/>
            <w:vMerge/>
          </w:tcPr>
          <w:p/>
        </w:tc>
        <w:tc>
          <w:tcPr>
            <w:tcW w:type="dxa" w:w="2307"/>
          </w:tcPr>
          <w:p>
            <w:pPr>
              <w:pStyle w:val="null3"/>
              <w:jc w:val="left"/>
            </w:pPr>
            <w:r>
              <w:rPr/>
              <w:t>食品安全检测能力 (6.0分)</w:t>
            </w:r>
          </w:p>
        </w:tc>
        <w:tc>
          <w:tcPr>
            <w:tcW w:type="dxa" w:w="5076"/>
          </w:tcPr>
          <w:p>
            <w:pPr>
              <w:pStyle w:val="null3"/>
              <w:jc w:val="left"/>
            </w:pPr>
            <w:r>
              <w:rPr/>
              <w:t>1）供应商具有独立或租赁检测室，具备食材检测能力的，得2分。 【注：提供检测室建设或租赁合同及场地平面图、现场图片并加盖供应商公章，没有提供不得分。】 2）供应商具备相关检测仪器，如：真菌霉素检测仪、农药残留检测仪、水质重金属检测仪、食品安全综合分析仪、多功能食品安全检测仪、食品重金属检测仪、食品添加剂检测仪、培养箱、显微镜的，每提供一个得0.5分，本小项最高得3分。 【注：提供检测设备现场图片、购买或租赁发票复印件并加盖供应商公章，没有提供不得分。】 3）供应商配备具有相关部门颁发的检测员证书的检测人员≥2名的，得1分；配备检测人员1名的，得0.5分，没有检测人员的不得分，本小项最高得1分。 【注：提供检测人员证书及2024年以来任意一个月供应商为其购买的社保证明材料复印件加盖供应商公章，没有提供不得分。】</w:t>
            </w:r>
          </w:p>
        </w:tc>
      </w:tr>
      <w:tr>
        <w:tc>
          <w:tcPr>
            <w:tcW w:type="dxa" w:w="922"/>
            <w:gridSpan w:val="2"/>
            <w:vMerge/>
          </w:tcPr>
          <w:p/>
        </w:tc>
        <w:tc>
          <w:tcPr>
            <w:tcW w:type="dxa" w:w="2307"/>
          </w:tcPr>
          <w:p>
            <w:pPr>
              <w:pStyle w:val="null3"/>
              <w:jc w:val="left"/>
            </w:pPr>
            <w:r>
              <w:rPr/>
              <w:t>食品安全检测报告 (3.0分)</w:t>
            </w:r>
          </w:p>
        </w:tc>
        <w:tc>
          <w:tcPr>
            <w:tcW w:type="dxa" w:w="5076"/>
          </w:tcPr>
          <w:p>
            <w:pPr>
              <w:pStyle w:val="null3"/>
              <w:jc w:val="left"/>
            </w:pPr>
            <w:r>
              <w:rPr/>
              <w:t>供应商提供2023年至响应截止时间前，具有CMA或CNAS资质认证的第三方检测机构出具的检测报告，本项最高得3分。 1）米粮类（检测项目须包含但不限于：镉、铅等），满足以上检测项目得1分，缺项或不符合的不得分； 2）食用油类（检测项目须包含但不限于：铅、酸价、速灭磷等），满足以上检测项目得1分，缺项或不符合的不得分； 3）面粉类（检测项目须包含但不限于：铅、汞、黄曲霉霉素等），满足以上检测项目得1分，缺项或不符合的不得分； 【注：具有CMA或CNAS标识的检测报告复印件（检测结论须为合格或符合或达标或同等描述）。】</w:t>
            </w:r>
          </w:p>
        </w:tc>
      </w:tr>
      <w:tr>
        <w:tc>
          <w:tcPr>
            <w:tcW w:type="dxa" w:w="922"/>
            <w:gridSpan w:val="2"/>
            <w:vMerge/>
          </w:tcPr>
          <w:p/>
        </w:tc>
        <w:tc>
          <w:tcPr>
            <w:tcW w:type="dxa" w:w="2307"/>
          </w:tcPr>
          <w:p>
            <w:pPr>
              <w:pStyle w:val="null3"/>
              <w:jc w:val="left"/>
            </w:pPr>
            <w:r>
              <w:rPr/>
              <w:t>安全管理员配备情况 (2.0分)</w:t>
            </w:r>
          </w:p>
        </w:tc>
        <w:tc>
          <w:tcPr>
            <w:tcW w:type="dxa" w:w="5076"/>
          </w:tcPr>
          <w:p>
            <w:pPr>
              <w:pStyle w:val="null3"/>
              <w:jc w:val="left"/>
            </w:pPr>
            <w:r>
              <w:rPr/>
              <w:t>根据供应商拟投入本项目的专业管理人员进行评价：具有由市场监督管理部门颁发的食品安全管理员证书，证书须为食品流通或食品销售的，每提供1人，得1分，本项最高得2分。 【注：提供有效期内的食品安全管理员证书复印件及2024年以来任意一个月供应商为其购买的社保证明材料复印件加盖供应商公章，没有提供不得分。】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根据供应商提供的管理体系认证情况进行评价，本项最高得6分。 1）获得食品安全管理体系认证的，得1分； 2）获得HACCP认证的，得1分； 3）获得质量管理体系认证的，得1分； 4）获得环境管理体系认证的，得1分； 5）获得职业健康安全管理体系认证的，得1分； 6）获得企业诚信管理体系认证的，得1分； 【注：企业认证证书以评审当天查询国家认监委官方网站结果为准，已失效或撤销的不得分。】</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根据供应商提供的近年业绩情况进行评价： 供应商自2022年以来（以合同签订时间为准）承接过配送项目的，每提供一个业绩得1分，本项最高得10分。 【注：提供合同复印件及合同期内任意一张结款发票并加盖供应商公章，没有提供不得分（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供货保障能力 (5.0分)</w:t>
            </w:r>
          </w:p>
        </w:tc>
        <w:tc>
          <w:tcPr>
            <w:tcW w:type="dxa" w:w="5076"/>
          </w:tcPr>
          <w:p>
            <w:pPr>
              <w:pStyle w:val="null3"/>
              <w:jc w:val="left"/>
            </w:pPr>
            <w:r>
              <w:rPr/>
              <w:t>根据供应商提供自营或稳定合作关系的种养殖基地或农业合作社进行评分： 1）具备自营或稳定合作关系的种养殖基地或农业合作社≥3个的，得5分； 2）具备自营或稳定合作关系的种养殖基地或农业合作社2个的，得3分； 3）具备自营或稳定合作关系的种养殖基地或农业合作社1个的，得1分。 4）不具备不得分。 【注：提供种养殖基地或农业合作社现场照片；自营须提供产权证明或土地租赁合同，合作关系的还须提供合作协议、合作方营业执照（合约期处于有效期内）及2024年以来任意一个月的供货发票，以上资料均须加盖供应商公章。没有提供不得分。】</w:t>
            </w:r>
          </w:p>
        </w:tc>
      </w:tr>
      <w:tr>
        <w:tc>
          <w:tcPr>
            <w:tcW w:type="dxa" w:w="922"/>
            <w:gridSpan w:val="2"/>
            <w:vMerge/>
          </w:tcPr>
          <w:p/>
        </w:tc>
        <w:tc>
          <w:tcPr>
            <w:tcW w:type="dxa" w:w="2307"/>
          </w:tcPr>
          <w:p>
            <w:pPr>
              <w:pStyle w:val="null3"/>
              <w:jc w:val="left"/>
            </w:pPr>
            <w:r>
              <w:rPr/>
              <w:t>食品安全责任保险 (5.0分)</w:t>
            </w:r>
          </w:p>
        </w:tc>
        <w:tc>
          <w:tcPr>
            <w:tcW w:type="dxa" w:w="5076"/>
          </w:tcPr>
          <w:p>
            <w:pPr>
              <w:pStyle w:val="null3"/>
              <w:jc w:val="left"/>
            </w:pPr>
            <w:r>
              <w:rPr/>
              <w:t>根据供应商购买食品安全责任保险（需在保险期内）金额情况进行评分： 1）食品安全责任保险金额≥1000万元人民币的，得5分； 2）500万元人民币≤食品安全责任保险金额＜1000万元人民币的，得3分； 3）300万元人民币≤食品安全责任保险金额＜500万元人民币的，得1分； 4）没有或＜300万元人民币的，不得分。 【注：提供供应商购买的食品安全责任保险单复印件并加盖供应商公章，没有提供不得分】</w:t>
            </w:r>
          </w:p>
        </w:tc>
      </w:tr>
      <w:tr>
        <w:tc>
          <w:tcPr>
            <w:tcW w:type="dxa" w:w="922"/>
            <w:gridSpan w:val="2"/>
            <w:vMerge/>
          </w:tcPr>
          <w:p/>
        </w:tc>
        <w:tc>
          <w:tcPr>
            <w:tcW w:type="dxa" w:w="2307"/>
          </w:tcPr>
          <w:p>
            <w:pPr>
              <w:pStyle w:val="null3"/>
              <w:jc w:val="left"/>
            </w:pPr>
            <w:r>
              <w:rPr/>
              <w:t>无食品安全事故及违法记录承诺 (1.0分)</w:t>
            </w:r>
          </w:p>
        </w:tc>
        <w:tc>
          <w:tcPr>
            <w:tcW w:type="dxa" w:w="5076"/>
          </w:tcPr>
          <w:p>
            <w:pPr>
              <w:pStyle w:val="null3"/>
              <w:jc w:val="left"/>
            </w:pPr>
            <w:r>
              <w:rPr/>
              <w:t>供应商提供自2022年至响应截止时间前无发生食品安全事故以及没有被市场监督管理部门处罚记录的承诺函，得1分。 【注：提供承诺函加盖供应商公章，格式自拟。】</w:t>
            </w:r>
          </w:p>
        </w:tc>
      </w:tr>
      <w:tr>
        <w:tc>
          <w:tcPr>
            <w:tcW w:type="dxa" w:w="922"/>
            <w:gridSpan w:val="2"/>
            <w:vMerge/>
          </w:tcPr>
          <w:p/>
        </w:tc>
        <w:tc>
          <w:tcPr>
            <w:tcW w:type="dxa" w:w="2307"/>
          </w:tcPr>
          <w:p>
            <w:pPr>
              <w:pStyle w:val="null3"/>
              <w:jc w:val="left"/>
            </w:pPr>
            <w:r>
              <w:rPr/>
              <w:t>紧急或临时配送时间 (3.0分)</w:t>
            </w:r>
          </w:p>
        </w:tc>
        <w:tc>
          <w:tcPr>
            <w:tcW w:type="dxa" w:w="5076"/>
          </w:tcPr>
          <w:p>
            <w:pPr>
              <w:pStyle w:val="null3"/>
              <w:jc w:val="left"/>
            </w:pPr>
            <w:r>
              <w:rPr/>
              <w:t>针对紧急情况或采购人临时性供货（含退换货）的响应和送达时间，自收到采购人通知起： 1）承诺在60分钟（含）内完成配送的，得3分； 2）没有提供或其他的不得分。 【注：提供承诺函加盖供应商公章，不提供不得分。】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采购包2(肉（鱼）类):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(7.0分)</w:t>
            </w:r>
            <w:r>
              <w:rPr/>
              <w:t>，（等次分值选择：</w:t>
            </w:r>
            <w:r>
              <w:rPr/>
              <w:t>0.0;</w:t>
            </w:r>
            <w:r>
              <w:rPr/>
              <w:t>1.0;</w:t>
            </w:r>
            <w:r>
              <w:rPr/>
              <w:t>4.0;</w:t>
            </w:r>
            <w:r>
              <w:rPr/>
              <w:t>7.0;</w:t>
            </w:r>
            <w:r>
              <w:rPr/>
              <w:t>）</w:t>
            </w:r>
          </w:p>
        </w:tc>
        <w:tc>
          <w:tcPr>
            <w:tcW w:type="dxa" w:w="5076"/>
          </w:tcPr>
          <w:p>
            <w:pPr>
              <w:pStyle w:val="null3"/>
              <w:jc w:val="left"/>
            </w:pPr>
            <w:r>
              <w:rPr/>
              <w:t>供应商须结合本项目制定配送服务方案，包括但不限于供货保障、管理组织（专人服务、专人跟踪）、食品包装、运输装卸等、配送员工教育、内容： 1）配送服务方案具体、工作流程清晰、针对性强，满足且优于采购要求的，得7分； 2）配送服务方案较合理、具有针对性，完全满足采购要求的，得4分； 3）配送服务方案不能完全满足采购要求的，得1分； 4）提供的方案不完整不合理或没有提供的不得分。</w:t>
            </w:r>
          </w:p>
        </w:tc>
      </w:tr>
      <w:tr>
        <w:tc>
          <w:tcPr>
            <w:tcW w:type="dxa" w:w="922"/>
            <w:gridSpan w:val="2"/>
            <w:vMerge/>
          </w:tcPr>
          <w:p/>
        </w:tc>
        <w:tc>
          <w:tcPr>
            <w:tcW w:type="dxa" w:w="2307"/>
          </w:tcPr>
          <w:p>
            <w:pPr>
              <w:pStyle w:val="null3"/>
              <w:jc w:val="left"/>
            </w:pPr>
            <w:r>
              <w:rPr/>
              <w:t>质量保证方案 (7.0分)</w:t>
            </w:r>
            <w:r>
              <w:rPr/>
              <w:t>，（等次分值选择：</w:t>
            </w:r>
            <w:r>
              <w:rPr/>
              <w:t>0.0;</w:t>
            </w:r>
            <w:r>
              <w:rPr/>
              <w:t>1.0;</w:t>
            </w:r>
            <w:r>
              <w:rPr/>
              <w:t>4.0;</w:t>
            </w:r>
            <w:r>
              <w:rPr/>
              <w:t>7.0;</w:t>
            </w:r>
            <w:r>
              <w:rPr/>
              <w:t>）</w:t>
            </w:r>
          </w:p>
        </w:tc>
        <w:tc>
          <w:tcPr>
            <w:tcW w:type="dxa" w:w="5076"/>
          </w:tcPr>
          <w:p>
            <w:pPr>
              <w:pStyle w:val="null3"/>
              <w:jc w:val="left"/>
            </w:pPr>
            <w:r>
              <w:rPr/>
              <w:t>供应商须结合本项目制定货物质量控制方案，包括但不限于产品来源、加工、存储、运输、验收各环节的质量保证措施： 1）产品来源清晰具体、保障货物新鲜的方案全面，质量及安全保证各环节措施具体、完善，完全满足且优于采购需求的，得7分； 2）产品来源清晰较具体、保障货物新鲜的方案较全面，质量及安全保证措施各环节基本合理、完善，完全满足采购需求的，得4分； 3）有提供质量及安全保证措施，但产品来源不够清晰、保障货物新鲜的方案不够全面，质量及安全保证各环节措施不够具体、完善，不能完全满足采购需求的，得1分； 4）没有提供质量及安全保证措施或没有提供响应产品来源的不得分。</w:t>
            </w:r>
          </w:p>
        </w:tc>
      </w:tr>
      <w:tr>
        <w:tc>
          <w:tcPr>
            <w:tcW w:type="dxa" w:w="922"/>
            <w:gridSpan w:val="2"/>
            <w:vMerge/>
          </w:tcPr>
          <w:p/>
        </w:tc>
        <w:tc>
          <w:tcPr>
            <w:tcW w:type="dxa" w:w="2307"/>
          </w:tcPr>
          <w:p>
            <w:pPr>
              <w:pStyle w:val="null3"/>
              <w:jc w:val="left"/>
            </w:pPr>
            <w:r>
              <w:rPr/>
              <w:t>应急方案 (7.0分)</w:t>
            </w:r>
            <w:r>
              <w:rPr/>
              <w:t>，（等次分值选择：</w:t>
            </w:r>
            <w:r>
              <w:rPr/>
              <w:t>0.0;</w:t>
            </w:r>
            <w:r>
              <w:rPr/>
              <w:t>1.0;</w:t>
            </w:r>
            <w:r>
              <w:rPr/>
              <w:t>4.0;</w:t>
            </w:r>
            <w:r>
              <w:rPr/>
              <w:t>7.0;</w:t>
            </w:r>
            <w:r>
              <w:rPr/>
              <w:t>）</w:t>
            </w:r>
          </w:p>
        </w:tc>
        <w:tc>
          <w:tcPr>
            <w:tcW w:type="dxa" w:w="5076"/>
          </w:tcPr>
          <w:p>
            <w:pPr>
              <w:pStyle w:val="null3"/>
              <w:jc w:val="left"/>
            </w:pPr>
            <w:r>
              <w:rPr/>
              <w:t>供应商须结合本项目制定应急方案，包括但不限于：①项目执行过程中采购人的紧急情况（包括但不限于：采购人临时任务、交通事故、节假日、重要或大型活动、恶劣天气等制定食品配送措施）；②市场价格波动时货物数量、质量如何保障；③因质量不达标等原因出现退货现象的处理办法；④食物中毒等突发事情的处理方案。 1）应急方案和事故处理预案明晰，对策措施具体，实用性强，可操作度高，完全满足并优于采购需求的，得7分； 2）应急方案和事故处理预案不够详细，实用性、可操作度一般，完全满足采购需求的，得4分； 3）应急方案和事故处理预案欠缺，实用性、可操作度差，不能完全满足采购需求的，得1分； 4）没有提供应急方案的不得分。</w:t>
            </w:r>
          </w:p>
        </w:tc>
      </w:tr>
      <w:tr>
        <w:tc>
          <w:tcPr>
            <w:tcW w:type="dxa" w:w="922"/>
            <w:gridSpan w:val="2"/>
            <w:vMerge/>
          </w:tcPr>
          <w:p/>
        </w:tc>
        <w:tc>
          <w:tcPr>
            <w:tcW w:type="dxa" w:w="2307"/>
          </w:tcPr>
          <w:p>
            <w:pPr>
              <w:pStyle w:val="null3"/>
              <w:jc w:val="left"/>
            </w:pPr>
            <w:r>
              <w:rPr/>
              <w:t>食品安全追溯方案 (7.0分)</w:t>
            </w:r>
            <w:r>
              <w:rPr/>
              <w:t>，（等次分值选择：</w:t>
            </w:r>
            <w:r>
              <w:rPr/>
              <w:t>0.0;</w:t>
            </w:r>
            <w:r>
              <w:rPr/>
              <w:t>1.0;</w:t>
            </w:r>
            <w:r>
              <w:rPr/>
              <w:t>4.0;</w:t>
            </w:r>
            <w:r>
              <w:rPr/>
              <w:t>7.0;</w:t>
            </w:r>
            <w:r>
              <w:rPr/>
              <w:t>）</w:t>
            </w:r>
          </w:p>
        </w:tc>
        <w:tc>
          <w:tcPr>
            <w:tcW w:type="dxa" w:w="5076"/>
          </w:tcPr>
          <w:p>
            <w:pPr>
              <w:pStyle w:val="null3"/>
              <w:jc w:val="left"/>
            </w:pPr>
            <w:r>
              <w:rPr/>
              <w:t>供应商须结合本项目制定食品安全追溯方案，内容包括但不限于（食品的索证记录，以及未加工状态食材的留样）： 1）方案全面、科学、合理、针对性强的，完全满足且优于采购需求的，得7分； 2）方案较全面、科学、合理、针对性一般的，完全满足采购需求得，得4分； 3）方案不够全面、科学、合理，针对性不强的，不能完全满足采购需求的，得1分； 4）方案不完整不合理或没有提供的不得分。</w:t>
            </w:r>
          </w:p>
        </w:tc>
      </w:tr>
      <w:tr>
        <w:tc>
          <w:tcPr>
            <w:tcW w:type="dxa" w:w="922"/>
            <w:gridSpan w:val="2"/>
            <w:vMerge/>
          </w:tcPr>
          <w:p/>
        </w:tc>
        <w:tc>
          <w:tcPr>
            <w:tcW w:type="dxa" w:w="2307"/>
          </w:tcPr>
          <w:p>
            <w:pPr>
              <w:pStyle w:val="null3"/>
              <w:jc w:val="left"/>
            </w:pPr>
            <w:r>
              <w:rPr/>
              <w:t>食品安全（质量）追溯能力 (3.0分)</w:t>
            </w:r>
          </w:p>
        </w:tc>
        <w:tc>
          <w:tcPr>
            <w:tcW w:type="dxa" w:w="5076"/>
          </w:tcPr>
          <w:p>
            <w:pPr>
              <w:pStyle w:val="null3"/>
              <w:jc w:val="left"/>
            </w:pPr>
            <w:r>
              <w:rPr/>
              <w:t>供应商具有可实现食品安全（质量）追溯管理功能系统的，得3分，没有不得分。 【注：①供应商自有追溯系统的，提供追溯系统的计算机软件著作权登记证书复印件加盖供应商公章。 ②供应商租赁食品安全相关追溯系统或委托具有食品安全相关追溯系统的第三方实施的，提供租赁合同或委托协议及追溯系统的计算机软件著作权登记证书。如租赁期或委托期不能覆盖合同期的，供应商还应提交承诺函（格式自拟）并加盖供应商公章，承诺租赁或委托到期后将继续租赁或委托（或购买）至本项目合同期结束。】</w:t>
            </w:r>
          </w:p>
        </w:tc>
      </w:tr>
      <w:tr>
        <w:tc>
          <w:tcPr>
            <w:tcW w:type="dxa" w:w="922"/>
            <w:gridSpan w:val="2"/>
            <w:vMerge/>
          </w:tcPr>
          <w:p/>
        </w:tc>
        <w:tc>
          <w:tcPr>
            <w:tcW w:type="dxa" w:w="2307"/>
          </w:tcPr>
          <w:p>
            <w:pPr>
              <w:pStyle w:val="null3"/>
              <w:jc w:val="left"/>
            </w:pPr>
            <w:r>
              <w:rPr/>
              <w:t>配送存储仓库规模 (5.0分)</w:t>
            </w:r>
          </w:p>
        </w:tc>
        <w:tc>
          <w:tcPr>
            <w:tcW w:type="dxa" w:w="5076"/>
          </w:tcPr>
          <w:p>
            <w:pPr>
              <w:pStyle w:val="null3"/>
              <w:jc w:val="left"/>
            </w:pPr>
            <w:r>
              <w:rPr/>
              <w:t>根据供应商自有或租赁的配送存储仓库规模进行评价： 1）存储仓库面积≥300平方米，得5分； 2）200平方米≤存储仓库面积＜300平方米，得3分； 3）100平方米≤存储仓库面积＜200平方米，得1分。 【注：①提供配送存储仓库的产权证明复印件及场所平面图加盖供应商公章；如配送存储仓库是租赁的，还须提供租赁合同、2024年以来任意一个月租赁发票复印件加盖供应商公章。②没有提供不得分。】</w:t>
            </w:r>
          </w:p>
        </w:tc>
      </w:tr>
      <w:tr>
        <w:tc>
          <w:tcPr>
            <w:tcW w:type="dxa" w:w="922"/>
            <w:gridSpan w:val="2"/>
            <w:vMerge/>
          </w:tcPr>
          <w:p/>
        </w:tc>
        <w:tc>
          <w:tcPr>
            <w:tcW w:type="dxa" w:w="2307"/>
          </w:tcPr>
          <w:p>
            <w:pPr>
              <w:pStyle w:val="null3"/>
              <w:jc w:val="left"/>
            </w:pPr>
            <w:r>
              <w:rPr/>
              <w:t>配送车辆情况 (3.0分)</w:t>
            </w:r>
          </w:p>
        </w:tc>
        <w:tc>
          <w:tcPr>
            <w:tcW w:type="dxa" w:w="5076"/>
          </w:tcPr>
          <w:p>
            <w:pPr>
              <w:pStyle w:val="null3"/>
              <w:jc w:val="left"/>
            </w:pPr>
            <w:r>
              <w:rPr/>
              <w:t>根据供应商为本项目配备配送车辆情况进行评价： 1）配备冷藏车的，每配备1辆得1分，本小项最高得1分； 2）配备厢式货车的，每配备1辆得1分，本小项最高得2分。 【注：提供年审有效期内的车辆行驶证、机动车辆登记证书复印件并加盖供应商公章；车辆类型以行驶证或机动车辆登记证书或购车发票所载类型为准。如车辆非自有，还须提供有效期内的车辆租赁合同复印件，2024年以来任意一个月租赁发票或租赁转账凭证复印件并加盖供应商公章，没有按要求提供的不得分。】</w:t>
            </w:r>
          </w:p>
        </w:tc>
      </w:tr>
      <w:tr>
        <w:tc>
          <w:tcPr>
            <w:tcW w:type="dxa" w:w="922"/>
            <w:gridSpan w:val="2"/>
            <w:vMerge/>
          </w:tcPr>
          <w:p/>
        </w:tc>
        <w:tc>
          <w:tcPr>
            <w:tcW w:type="dxa" w:w="2307"/>
          </w:tcPr>
          <w:p>
            <w:pPr>
              <w:pStyle w:val="null3"/>
              <w:jc w:val="left"/>
            </w:pPr>
            <w:r>
              <w:rPr/>
              <w:t>食品安全检测能力 (6.0分)</w:t>
            </w:r>
          </w:p>
        </w:tc>
        <w:tc>
          <w:tcPr>
            <w:tcW w:type="dxa" w:w="5076"/>
          </w:tcPr>
          <w:p>
            <w:pPr>
              <w:pStyle w:val="null3"/>
              <w:jc w:val="left"/>
            </w:pPr>
            <w:r>
              <w:rPr/>
              <w:t>1）供应商具有独立或租赁检测室，具备食材检测能力的，得2分。 【注：提供检测室建设或租赁合同及场地平面图、现场图片并加盖供应商公章，没有提供不得分。】 2）供应商具备相关检测仪器，如：真菌霉素检测仪、农药残留检测仪、水质重金属检测仪、食品安全综合分析仪、肉类安全检测仪、多功能食品安全检测仪、食品重金属检测仪、食品添加剂检测仪、培养箱、显微镜的，每提供一个得0.5分，本小项最高得3分。 【注：提供检测设备现场图片、购买或租赁发票复印件并加盖供应商公章，没有提供不得分。】 3）供应商配备具有相关部门颁发的检测员证书的检测人员≥2名的，得1分；配备检测人员1名的，得0.5分，没有检测人员的不得分，本小项最高得1分。 【注：提供检测人员证书及2024年以来任意一个月供应商为其购买的社保证明材料复印件加盖供应商公章，没有提供不得分。】</w:t>
            </w:r>
          </w:p>
        </w:tc>
      </w:tr>
      <w:tr>
        <w:tc>
          <w:tcPr>
            <w:tcW w:type="dxa" w:w="922"/>
            <w:gridSpan w:val="2"/>
            <w:vMerge/>
          </w:tcPr>
          <w:p/>
        </w:tc>
        <w:tc>
          <w:tcPr>
            <w:tcW w:type="dxa" w:w="2307"/>
          </w:tcPr>
          <w:p>
            <w:pPr>
              <w:pStyle w:val="null3"/>
              <w:jc w:val="left"/>
            </w:pPr>
            <w:r>
              <w:rPr/>
              <w:t>食品安全检测报告 (3.0分)</w:t>
            </w:r>
          </w:p>
        </w:tc>
        <w:tc>
          <w:tcPr>
            <w:tcW w:type="dxa" w:w="5076"/>
          </w:tcPr>
          <w:p>
            <w:pPr>
              <w:pStyle w:val="null3"/>
              <w:jc w:val="left"/>
            </w:pPr>
            <w:r>
              <w:rPr/>
              <w:t>供应商提供2023年至响应截止时间前，具有CMA或CNAS资质认证的第三方检测机构出具的检测报告，本项最高得3分。 1）肉类（检测项目须包括但不限于：总砷、恩诺沙星、铅等），满足以上检测项目得1分，缺项或不符合的不得分； 2）水产类（检测项目须包含但不限于：孔雀石绿、氯霉素等），满足以上检测项目得1分，缺项或不符合的不得分； 3）禽类（检测项目须包含但不限于：氯霉素、土霉素、金霉素、四环素等），满足以上检测项目得1分，缺项或不符合的不得分； 【注：具有CMA或CNAS标识的检测报告复印件（检测结论须为合格或符合或达标或同等描述）。】</w:t>
            </w:r>
          </w:p>
        </w:tc>
      </w:tr>
      <w:tr>
        <w:tc>
          <w:tcPr>
            <w:tcW w:type="dxa" w:w="922"/>
            <w:gridSpan w:val="2"/>
            <w:vMerge/>
          </w:tcPr>
          <w:p/>
        </w:tc>
        <w:tc>
          <w:tcPr>
            <w:tcW w:type="dxa" w:w="2307"/>
          </w:tcPr>
          <w:p>
            <w:pPr>
              <w:pStyle w:val="null3"/>
              <w:jc w:val="left"/>
            </w:pPr>
            <w:r>
              <w:rPr/>
              <w:t>安全管理员配备情况 (2.0分)</w:t>
            </w:r>
          </w:p>
        </w:tc>
        <w:tc>
          <w:tcPr>
            <w:tcW w:type="dxa" w:w="5076"/>
          </w:tcPr>
          <w:p>
            <w:pPr>
              <w:pStyle w:val="null3"/>
              <w:jc w:val="left"/>
            </w:pPr>
            <w:r>
              <w:rPr/>
              <w:t>根据供应商拟投入本项目的专业管理人员进行评价：具有由市场监督管理部门颁发的食品安全管理员证书，证书须为食品流通或食品销售的，每提供1人，得1分，本项最高得2分。 【注：提供有效期内的食品安全管理员证书复印件及2024年以来任意一个月供应商为其购买的社保证明材料复印件加盖供应商公章，没有提供不得分。】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根据供应商提供的管理体系认证情况进行评价，本项最高得6分。 1）获得食品安全管理体系认证的，得1分； 2）获得HACCP认证的，得1分； 3）获得质量管理体系认证的，得1分； 4）获得环境管理体系认证的，得1分； 5）获得职业健康安全管理体系认证的，得1分； 6）获得企业诚信管理体系认证的，得1分； 【注：企业认证证书以评审当天查询国家认监委官方网站结果为准，已失效或撤销的不得分。】</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根据供应商提供的近年业绩情况进行评价： 供应商自2022年以来（以合同签订时间为准）承接过配送项目的，每提供一个业绩得1分，本项最高得10分。 【注：提供合同复印件及合同期内任意一张结款发票并加盖供应商公章，没有提供不得分（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供货保障能力 (5.0分)</w:t>
            </w:r>
          </w:p>
        </w:tc>
        <w:tc>
          <w:tcPr>
            <w:tcW w:type="dxa" w:w="5076"/>
          </w:tcPr>
          <w:p>
            <w:pPr>
              <w:pStyle w:val="null3"/>
              <w:jc w:val="left"/>
            </w:pPr>
            <w:r>
              <w:rPr/>
              <w:t>根据供应商提供自营或稳定合作关系的种养殖基地或农业合作社进行评分： 1）具备自营或稳定合作关系的种养殖基地或农业合作社≥3个的，得5分； 2）具备自营或稳定合作关系的种养殖基地或农业合作社2个的，得3分； 3）具备自营或稳定合作关系的种养殖基地或农业合作社1个的，得1分。 4）不具备不得分。 【注：提供种养殖基地或农业合作社现场照片；自营须提供产权证明或土地租赁合同，合作关系的还须提供合作协议、合作方营业执照（合约期处于有效期内）及2024年以来任意一个月的供货发票，以上资料均须加盖供应商公章。没有提供不得分。】</w:t>
            </w:r>
          </w:p>
        </w:tc>
      </w:tr>
      <w:tr>
        <w:tc>
          <w:tcPr>
            <w:tcW w:type="dxa" w:w="922"/>
            <w:gridSpan w:val="2"/>
            <w:vMerge/>
          </w:tcPr>
          <w:p/>
        </w:tc>
        <w:tc>
          <w:tcPr>
            <w:tcW w:type="dxa" w:w="2307"/>
          </w:tcPr>
          <w:p>
            <w:pPr>
              <w:pStyle w:val="null3"/>
              <w:jc w:val="left"/>
            </w:pPr>
            <w:r>
              <w:rPr/>
              <w:t>食品安全责任保险 (5.0分)</w:t>
            </w:r>
          </w:p>
        </w:tc>
        <w:tc>
          <w:tcPr>
            <w:tcW w:type="dxa" w:w="5076"/>
          </w:tcPr>
          <w:p>
            <w:pPr>
              <w:pStyle w:val="null3"/>
              <w:jc w:val="left"/>
            </w:pPr>
            <w:r>
              <w:rPr/>
              <w:t>根据供应商购买食品安全责任保险（需在保险期内）金额情况进行评分： 1）食品安全责任保险金额≥1000万元人民币的，得5分； 2）500万元人民币≤食品安全责任保险金额＜1000万元人民币的，得3分； 3）300万元人民币≤食品安全责任保险金额＜500万元人民币的，得1分； 4）没有或＜300万元人民币的，不得分。 【注：提供供应商购买的食品安全责任保险单复印件并加盖供应商公章，没有提供不得分】</w:t>
            </w:r>
          </w:p>
        </w:tc>
      </w:tr>
      <w:tr>
        <w:tc>
          <w:tcPr>
            <w:tcW w:type="dxa" w:w="922"/>
            <w:gridSpan w:val="2"/>
            <w:vMerge/>
          </w:tcPr>
          <w:p/>
        </w:tc>
        <w:tc>
          <w:tcPr>
            <w:tcW w:type="dxa" w:w="2307"/>
          </w:tcPr>
          <w:p>
            <w:pPr>
              <w:pStyle w:val="null3"/>
              <w:jc w:val="left"/>
            </w:pPr>
            <w:r>
              <w:rPr/>
              <w:t>无食品安全事故及违法记录承诺 (1.0分)</w:t>
            </w:r>
          </w:p>
        </w:tc>
        <w:tc>
          <w:tcPr>
            <w:tcW w:type="dxa" w:w="5076"/>
          </w:tcPr>
          <w:p>
            <w:pPr>
              <w:pStyle w:val="null3"/>
              <w:jc w:val="left"/>
            </w:pPr>
            <w:r>
              <w:rPr/>
              <w:t>供应商提供自2022年至响应截止时间前无发生食品安全事故以及没有被市场监督管理部门处罚记录的承诺函，得1分。 【注：提供承诺函加盖供应商公章，格式自拟。】</w:t>
            </w:r>
          </w:p>
        </w:tc>
      </w:tr>
      <w:tr>
        <w:tc>
          <w:tcPr>
            <w:tcW w:type="dxa" w:w="922"/>
            <w:gridSpan w:val="2"/>
            <w:vMerge/>
          </w:tcPr>
          <w:p/>
        </w:tc>
        <w:tc>
          <w:tcPr>
            <w:tcW w:type="dxa" w:w="2307"/>
          </w:tcPr>
          <w:p>
            <w:pPr>
              <w:pStyle w:val="null3"/>
              <w:jc w:val="left"/>
            </w:pPr>
            <w:r>
              <w:rPr/>
              <w:t>紧急或临时配送时间 (3.0分)</w:t>
            </w:r>
          </w:p>
        </w:tc>
        <w:tc>
          <w:tcPr>
            <w:tcW w:type="dxa" w:w="5076"/>
          </w:tcPr>
          <w:p>
            <w:pPr>
              <w:pStyle w:val="null3"/>
              <w:jc w:val="left"/>
            </w:pPr>
            <w:r>
              <w:rPr/>
              <w:t>针对紧急情况或采购人临时性供货（含退换货）的响应和送达时间，自收到采购人通知起： 1）承诺在60分钟（含）内完成配送的，得3分； 2）没有提供或其他的不得分。 【注：提供承诺函加盖供应商公章，不提供不得分。】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采购包3(蔬菜、干货、豆制品、配料调味品类):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(7.0分)</w:t>
            </w:r>
            <w:r>
              <w:rPr/>
              <w:t>，（等次分值选择：</w:t>
            </w:r>
            <w:r>
              <w:rPr/>
              <w:t>0.0;</w:t>
            </w:r>
            <w:r>
              <w:rPr/>
              <w:t>1.0;</w:t>
            </w:r>
            <w:r>
              <w:rPr/>
              <w:t>4.0;</w:t>
            </w:r>
            <w:r>
              <w:rPr/>
              <w:t>7.0;</w:t>
            </w:r>
            <w:r>
              <w:rPr/>
              <w:t>）</w:t>
            </w:r>
          </w:p>
        </w:tc>
        <w:tc>
          <w:tcPr>
            <w:tcW w:type="dxa" w:w="5076"/>
          </w:tcPr>
          <w:p>
            <w:pPr>
              <w:pStyle w:val="null3"/>
              <w:jc w:val="left"/>
            </w:pPr>
            <w:r>
              <w:rPr/>
              <w:t>供应商须结合本项目制定配送服务方案，包括但不限于供货保障、管理组织（专人服务、专人跟踪）、食品包装、运输装卸等、配送员工教育、内容： 1）配送服务方案具体、工作流程清晰、针对性强，满足且优于采购要求的，得7分； 2）配送服务方案较合理、具有针对性，完全满足采购要求的，得4分； 3）配送服务方案不能完全满足采购要求的，得1分； 4）提供的方案不完整不合理或没有提供的不得分。</w:t>
            </w:r>
          </w:p>
        </w:tc>
      </w:tr>
      <w:tr>
        <w:tc>
          <w:tcPr>
            <w:tcW w:type="dxa" w:w="922"/>
            <w:gridSpan w:val="2"/>
            <w:vMerge/>
          </w:tcPr>
          <w:p/>
        </w:tc>
        <w:tc>
          <w:tcPr>
            <w:tcW w:type="dxa" w:w="2307"/>
          </w:tcPr>
          <w:p>
            <w:pPr>
              <w:pStyle w:val="null3"/>
              <w:jc w:val="left"/>
            </w:pPr>
            <w:r>
              <w:rPr/>
              <w:t>质量保证方案 (7.0分)</w:t>
            </w:r>
            <w:r>
              <w:rPr/>
              <w:t>，（等次分值选择：</w:t>
            </w:r>
            <w:r>
              <w:rPr/>
              <w:t>0.0;</w:t>
            </w:r>
            <w:r>
              <w:rPr/>
              <w:t>1.0;</w:t>
            </w:r>
            <w:r>
              <w:rPr/>
              <w:t>4.0;</w:t>
            </w:r>
            <w:r>
              <w:rPr/>
              <w:t>7.0;</w:t>
            </w:r>
            <w:r>
              <w:rPr/>
              <w:t>）</w:t>
            </w:r>
          </w:p>
        </w:tc>
        <w:tc>
          <w:tcPr>
            <w:tcW w:type="dxa" w:w="5076"/>
          </w:tcPr>
          <w:p>
            <w:pPr>
              <w:pStyle w:val="null3"/>
              <w:jc w:val="left"/>
            </w:pPr>
            <w:r>
              <w:rPr/>
              <w:t>供应商须结合本项目制定货物质量控制方案，包括但不限于产品来源、加工、存储、运输、验收各环节的质量保证措施： 1）产品来源清晰具体、保障货物新鲜的方案全面，质量及安全保证各环节措施具体、完善，完全满足且优于采购需求的，得7分； 2）产品来源清晰较具体、保障货物新鲜的方案较全面，质量及安全保证措施各环节基本合理、完善，完全满足采购需求的，得4分； 3）有提供质量及安全保证措施，但产品来源不够清晰、保障货物新鲜的方案不够全面，质量及安全保证各环节措施不够具体、完善，不能完全满足采购需求的，得1分； 4）没有提供质量及安全保证措施或没有提供响应产品来源的不得分。</w:t>
            </w:r>
          </w:p>
        </w:tc>
      </w:tr>
      <w:tr>
        <w:tc>
          <w:tcPr>
            <w:tcW w:type="dxa" w:w="922"/>
            <w:gridSpan w:val="2"/>
            <w:vMerge/>
          </w:tcPr>
          <w:p/>
        </w:tc>
        <w:tc>
          <w:tcPr>
            <w:tcW w:type="dxa" w:w="2307"/>
          </w:tcPr>
          <w:p>
            <w:pPr>
              <w:pStyle w:val="null3"/>
              <w:jc w:val="left"/>
            </w:pPr>
            <w:r>
              <w:rPr/>
              <w:t>应急方案 (7.0分)</w:t>
            </w:r>
            <w:r>
              <w:rPr/>
              <w:t>，（等次分值选择：</w:t>
            </w:r>
            <w:r>
              <w:rPr/>
              <w:t>0.0;</w:t>
            </w:r>
            <w:r>
              <w:rPr/>
              <w:t>1.0;</w:t>
            </w:r>
            <w:r>
              <w:rPr/>
              <w:t>4.0;</w:t>
            </w:r>
            <w:r>
              <w:rPr/>
              <w:t>7.0;</w:t>
            </w:r>
            <w:r>
              <w:rPr/>
              <w:t>）</w:t>
            </w:r>
          </w:p>
        </w:tc>
        <w:tc>
          <w:tcPr>
            <w:tcW w:type="dxa" w:w="5076"/>
          </w:tcPr>
          <w:p>
            <w:pPr>
              <w:pStyle w:val="null3"/>
              <w:jc w:val="left"/>
            </w:pPr>
            <w:r>
              <w:rPr/>
              <w:t>供应商须结合本项目制定应急方案，包括但不限于：①项目执行过程中采购人的紧急情况（包括但不限于：采购人临时任务、交通事故、节假日、重要或大型活动、恶劣天气等制定食品配送措施）；②市场价格波动时货物数量、质量如何保障；③因质量不达标等原因出现退货现象的处理办法；④食物中毒等突发事情的处理方案。 1）应急方案和事故处理预案明晰，对策措施具体，实用性强，可操作度高，完全满足并优于采购需求的，得7分； 2）应急方案和事故处理预案不够详细，实用性、可操作度一般，完全满足采购需求的，得4分； 3）应急方案和事故处理预案欠缺，实用性、可操作度差，不能完全满足采购需求的，得1分； 4）没有提供应急方案的不得分。</w:t>
            </w:r>
          </w:p>
        </w:tc>
      </w:tr>
      <w:tr>
        <w:tc>
          <w:tcPr>
            <w:tcW w:type="dxa" w:w="922"/>
            <w:gridSpan w:val="2"/>
            <w:vMerge/>
          </w:tcPr>
          <w:p/>
        </w:tc>
        <w:tc>
          <w:tcPr>
            <w:tcW w:type="dxa" w:w="2307"/>
          </w:tcPr>
          <w:p>
            <w:pPr>
              <w:pStyle w:val="null3"/>
              <w:jc w:val="left"/>
            </w:pPr>
            <w:r>
              <w:rPr/>
              <w:t>食品安全追溯方案 (7.0分)</w:t>
            </w:r>
            <w:r>
              <w:rPr/>
              <w:t>，（等次分值选择：</w:t>
            </w:r>
            <w:r>
              <w:rPr/>
              <w:t>0.0;</w:t>
            </w:r>
            <w:r>
              <w:rPr/>
              <w:t>1.0;</w:t>
            </w:r>
            <w:r>
              <w:rPr/>
              <w:t>4.0;</w:t>
            </w:r>
            <w:r>
              <w:rPr/>
              <w:t>7.0;</w:t>
            </w:r>
            <w:r>
              <w:rPr/>
              <w:t>）</w:t>
            </w:r>
          </w:p>
        </w:tc>
        <w:tc>
          <w:tcPr>
            <w:tcW w:type="dxa" w:w="5076"/>
          </w:tcPr>
          <w:p>
            <w:pPr>
              <w:pStyle w:val="null3"/>
              <w:jc w:val="left"/>
            </w:pPr>
            <w:r>
              <w:rPr/>
              <w:t>供应商须结合本项目制定食品安全追溯方案，内容包括但不限于（食品的索证记录，以及未加工状态食材的留样）： 1）方案全面、科学、合理、针对性强的，完全满足且优于采购需求的，得7分； 2）方案较全面、科学、合理、针对性一般的，完全满足采购需求得，得4分； 3）方案不够全面、科学、合理，针对性不强的，不能完全满足采购需求的，得1分； 4）方案不完整不合理或没有提供的不得分。</w:t>
            </w:r>
          </w:p>
        </w:tc>
      </w:tr>
      <w:tr>
        <w:tc>
          <w:tcPr>
            <w:tcW w:type="dxa" w:w="922"/>
            <w:gridSpan w:val="2"/>
            <w:vMerge/>
          </w:tcPr>
          <w:p/>
        </w:tc>
        <w:tc>
          <w:tcPr>
            <w:tcW w:type="dxa" w:w="2307"/>
          </w:tcPr>
          <w:p>
            <w:pPr>
              <w:pStyle w:val="null3"/>
              <w:jc w:val="left"/>
            </w:pPr>
            <w:r>
              <w:rPr/>
              <w:t>食品安全（质量）追溯能力 (3.0分)</w:t>
            </w:r>
          </w:p>
        </w:tc>
        <w:tc>
          <w:tcPr>
            <w:tcW w:type="dxa" w:w="5076"/>
          </w:tcPr>
          <w:p>
            <w:pPr>
              <w:pStyle w:val="null3"/>
              <w:jc w:val="left"/>
            </w:pPr>
            <w:r>
              <w:rPr/>
              <w:t>供应商具有可实现食品安全（质量）追溯管理功能系统的，得3分，没有不得分。 【注：①供应商自有追溯系统的，提供追溯系统的计算机软件著作权登记证书复印件加盖供应商公章。 ②供应商租赁食品安全相关追溯系统或委托具有食品安全相关追溯系统的第三方实施的，提供租赁合同或委托协议及追溯系统的计算机软件著作权登记证书。如租赁期或委托期不能覆盖合同期的，供应商还应提交承诺函（格式自拟）并加盖供应商公章，承诺租赁或委托到期后将继续租赁或委托（或购买）至本项目合同期结束。】</w:t>
            </w:r>
          </w:p>
        </w:tc>
      </w:tr>
      <w:tr>
        <w:tc>
          <w:tcPr>
            <w:tcW w:type="dxa" w:w="922"/>
            <w:gridSpan w:val="2"/>
            <w:vMerge/>
          </w:tcPr>
          <w:p/>
        </w:tc>
        <w:tc>
          <w:tcPr>
            <w:tcW w:type="dxa" w:w="2307"/>
          </w:tcPr>
          <w:p>
            <w:pPr>
              <w:pStyle w:val="null3"/>
              <w:jc w:val="left"/>
            </w:pPr>
            <w:r>
              <w:rPr/>
              <w:t>配送存储仓库规模 (5.0分)</w:t>
            </w:r>
          </w:p>
        </w:tc>
        <w:tc>
          <w:tcPr>
            <w:tcW w:type="dxa" w:w="5076"/>
          </w:tcPr>
          <w:p>
            <w:pPr>
              <w:pStyle w:val="null3"/>
              <w:jc w:val="left"/>
            </w:pPr>
            <w:r>
              <w:rPr/>
              <w:t>根据供应商自有或租赁的配送存储仓库规模进行评价： 1）存储仓库面积≥300平方米，得5分； 2）200平方米≤存储仓库面积＜300平方米，得3分； 3）100平方米≤存储仓库面积＜200平方米，得1分。 【注：①提供配送存储仓库的产权证明复印件及场所平面图加盖供应商公章；如配送存储仓库是租赁的，还须提供租赁合同、2024年以来任意一个月租赁发票复印件加盖供应商公章。②没有提供不得分。】</w:t>
            </w:r>
          </w:p>
        </w:tc>
      </w:tr>
      <w:tr>
        <w:tc>
          <w:tcPr>
            <w:tcW w:type="dxa" w:w="922"/>
            <w:gridSpan w:val="2"/>
            <w:vMerge/>
          </w:tcPr>
          <w:p/>
        </w:tc>
        <w:tc>
          <w:tcPr>
            <w:tcW w:type="dxa" w:w="2307"/>
          </w:tcPr>
          <w:p>
            <w:pPr>
              <w:pStyle w:val="null3"/>
              <w:jc w:val="left"/>
            </w:pPr>
            <w:r>
              <w:rPr/>
              <w:t>配送车辆情况 (3.0分)</w:t>
            </w:r>
          </w:p>
        </w:tc>
        <w:tc>
          <w:tcPr>
            <w:tcW w:type="dxa" w:w="5076"/>
          </w:tcPr>
          <w:p>
            <w:pPr>
              <w:pStyle w:val="null3"/>
              <w:jc w:val="left"/>
            </w:pPr>
            <w:r>
              <w:rPr/>
              <w:t>根据供应商为本项目配备配送车辆情况进行评价： 1）配备冷藏车的，每配备1辆得1分，本小项最高得1分； 2）配备厢式货车的，每配备1辆得1分，本小项最高得2分。 【注：提供年审有效期内的车辆行驶证、机动车辆登记证书复印件并加盖供应商公章；车辆类型以行驶证或机动车辆登记证书或购车发票所载类型为准。如车辆非自有，还须提供有效期内的车辆租赁合同复印件，2024年以来任意一个月租赁发票或租赁转账凭证复印件并加盖供应商公章，没有按要求提供的不得分。】</w:t>
            </w:r>
          </w:p>
        </w:tc>
      </w:tr>
      <w:tr>
        <w:tc>
          <w:tcPr>
            <w:tcW w:type="dxa" w:w="922"/>
            <w:gridSpan w:val="2"/>
            <w:vMerge/>
          </w:tcPr>
          <w:p/>
        </w:tc>
        <w:tc>
          <w:tcPr>
            <w:tcW w:type="dxa" w:w="2307"/>
          </w:tcPr>
          <w:p>
            <w:pPr>
              <w:pStyle w:val="null3"/>
              <w:jc w:val="left"/>
            </w:pPr>
            <w:r>
              <w:rPr/>
              <w:t>食品安全检测能力 (6.0分)</w:t>
            </w:r>
          </w:p>
        </w:tc>
        <w:tc>
          <w:tcPr>
            <w:tcW w:type="dxa" w:w="5076"/>
          </w:tcPr>
          <w:p>
            <w:pPr>
              <w:pStyle w:val="null3"/>
              <w:jc w:val="left"/>
            </w:pPr>
            <w:r>
              <w:rPr/>
              <w:t>1）供应商具有独立或租赁检测室，具备食材检测能力的，得2分。 【注：提供检测室建设或租赁合同及场地平面图、现场图片并加盖供应商公章，没有提供不得分。】 2）供应商具备相关检测仪器，如：真菌霉素检测仪、农药残留检测仪、水质重金属检测仪、食品安全综合分析仪、肉类安全检测仪、多功能食品安全检测仪、食品重金属检测仪、食品添加剂检测仪、培养箱、显微镜的，每提供一个得0.5分，本小项最高得3分。 【注：提供检测设备现场图片、购买或租赁发票复印件并加盖供应商公章，没有提供不得分。】 3）供应商配备具有相关部门颁发的检测员证书的检测人员≥2名的，得1分；配备检测人员1名的，得0.5分，没有检测人员的不得分，本小项最高得1分。 【注：提供检测人员证书及2024年以来任意一个月供应商为其购买的社保证明材料复印件加盖供应商公章，没有提供不得分。】</w:t>
            </w:r>
          </w:p>
        </w:tc>
      </w:tr>
      <w:tr>
        <w:tc>
          <w:tcPr>
            <w:tcW w:type="dxa" w:w="922"/>
            <w:gridSpan w:val="2"/>
            <w:vMerge/>
          </w:tcPr>
          <w:p/>
        </w:tc>
        <w:tc>
          <w:tcPr>
            <w:tcW w:type="dxa" w:w="2307"/>
          </w:tcPr>
          <w:p>
            <w:pPr>
              <w:pStyle w:val="null3"/>
              <w:jc w:val="left"/>
            </w:pPr>
            <w:r>
              <w:rPr/>
              <w:t>食品安全检测报告 (3.0分)</w:t>
            </w:r>
          </w:p>
        </w:tc>
        <w:tc>
          <w:tcPr>
            <w:tcW w:type="dxa" w:w="5076"/>
          </w:tcPr>
          <w:p>
            <w:pPr>
              <w:pStyle w:val="null3"/>
              <w:jc w:val="left"/>
            </w:pPr>
            <w:r>
              <w:rPr/>
              <w:t>供应商提供2023年至响应截止时间前，具有CMA或CNAS资质认证的第三方检测机构出具的检测报告，本项最高得3分。 1）蔬菜类（检测项目须包含但不限于：铅、总砷、总汞等），满足以上检测项目得1分，缺项或不符合的不得分； 2）豆制品类（检测项目须包含但不限于：苯甲酸、山梨酸、脱氢乙酸、铅等），满足以上检测项目得1分，缺项或不符合的不得分； 3）调味品类（检测项目须包含但不限于：大肠杆菌、As、金色葡萄球菌等），满足以上检测项目得1分，缺项或不符合的不得分； 【注：具有CMA或CNAS标识的检测报告复印件（检测结论须为合格或符合或达标或同等描述）。】</w:t>
            </w:r>
          </w:p>
        </w:tc>
      </w:tr>
      <w:tr>
        <w:tc>
          <w:tcPr>
            <w:tcW w:type="dxa" w:w="922"/>
            <w:gridSpan w:val="2"/>
            <w:vMerge/>
          </w:tcPr>
          <w:p/>
        </w:tc>
        <w:tc>
          <w:tcPr>
            <w:tcW w:type="dxa" w:w="2307"/>
          </w:tcPr>
          <w:p>
            <w:pPr>
              <w:pStyle w:val="null3"/>
              <w:jc w:val="left"/>
            </w:pPr>
            <w:r>
              <w:rPr/>
              <w:t>安全管理员配备情况 (2.0分)</w:t>
            </w:r>
          </w:p>
        </w:tc>
        <w:tc>
          <w:tcPr>
            <w:tcW w:type="dxa" w:w="5076"/>
          </w:tcPr>
          <w:p>
            <w:pPr>
              <w:pStyle w:val="null3"/>
              <w:jc w:val="left"/>
            </w:pPr>
            <w:r>
              <w:rPr/>
              <w:t>根据供应商拟投入本项目的专业管理人员进行评价：具有由市场监督管理部门颁发的食品安全管理员证书，证书须为食品流通或食品销售的，每提供1人，得1分，本项最高得2分。 【注：提供有效期内的食品安全管理员证书复印件及2024年以来任意一个月供应商为其购买的社保证明材料复印件加盖供应商公章，没有提供不得分。】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根据供应商提供的管理体系认证情况进行评价，本项最高得6分。 1）获得食品安全管理体系认证的，得1分； 2）获得HACCP认证的，得1分； 3）获得质量管理体系认证的，得1分； 4）获得环境管理体系认证的，得1分； 5）获得职业健康安全管理体系认证的，得1分； 6）获得企业诚信管理体系认证的，得1分； 【注：企业认证证书以评审当天查询国家认监委官方网站结果为准，已失效或撤销的不得分。】</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根据供应商提供的近年业绩情况进行评价： 供应商自2022年以来（以合同签订时间为准）承接过配送项目的，每提供一个业绩得1分，本项最高得10分。 【注：提供合同复印件及合同期内任意一张结款发票并加盖供应商公章，没有提供不得分（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供货保障能力 (5.0分)</w:t>
            </w:r>
          </w:p>
        </w:tc>
        <w:tc>
          <w:tcPr>
            <w:tcW w:type="dxa" w:w="5076"/>
          </w:tcPr>
          <w:p>
            <w:pPr>
              <w:pStyle w:val="null3"/>
              <w:jc w:val="left"/>
            </w:pPr>
            <w:r>
              <w:rPr/>
              <w:t>根据供应商提供自营或稳定合作关系的种养殖基地或农业合作社进行评分： 1）具备自营或稳定合作关系的种养殖基地或农业合作社≥3个的，得5分； 2）具备自营或稳定合作关系的种养殖基地或农业合作社2个的，得3分； 3）具备自营或稳定合作关系的种养殖基地或农业合作社1个的，得1分。 4）不具备不得分。 【注：提供种养殖基地或农业合作社现场照片；自营须提供产权证明或土地租赁合同，合作关系的还须提供合作协议、合作方营业执照（合约期处于有效期内）及2024年以来任意一个月的供货发票，以上资料均须加盖供应商公章。没有提供不得分。】</w:t>
            </w:r>
          </w:p>
        </w:tc>
      </w:tr>
      <w:tr>
        <w:tc>
          <w:tcPr>
            <w:tcW w:type="dxa" w:w="922"/>
            <w:gridSpan w:val="2"/>
            <w:vMerge/>
          </w:tcPr>
          <w:p/>
        </w:tc>
        <w:tc>
          <w:tcPr>
            <w:tcW w:type="dxa" w:w="2307"/>
          </w:tcPr>
          <w:p>
            <w:pPr>
              <w:pStyle w:val="null3"/>
              <w:jc w:val="left"/>
            </w:pPr>
            <w:r>
              <w:rPr/>
              <w:t>食品安全责任保险 (5.0分)</w:t>
            </w:r>
          </w:p>
        </w:tc>
        <w:tc>
          <w:tcPr>
            <w:tcW w:type="dxa" w:w="5076"/>
          </w:tcPr>
          <w:p>
            <w:pPr>
              <w:pStyle w:val="null3"/>
              <w:jc w:val="left"/>
            </w:pPr>
            <w:r>
              <w:rPr/>
              <w:t>根据供应商购买食品安全责任保险（需在保险期内）金额情况进行评分： 1）食品安全责任保险金额≥1000万元人民币的，得5分； 2）500万元人民币≤食品安全责任保险金额＜1000万元人民币的，得3分； 3）300万元人民币≤食品安全责任保险金额＜500万元人民币的，得1分； 4）没有或＜300万元人民币的，不得分。 【注：提供供应商购买的食品安全责任保险单复印件并加盖供应商公章，没有提供不得分】</w:t>
            </w:r>
          </w:p>
        </w:tc>
      </w:tr>
      <w:tr>
        <w:tc>
          <w:tcPr>
            <w:tcW w:type="dxa" w:w="922"/>
            <w:gridSpan w:val="2"/>
            <w:vMerge/>
          </w:tcPr>
          <w:p/>
        </w:tc>
        <w:tc>
          <w:tcPr>
            <w:tcW w:type="dxa" w:w="2307"/>
          </w:tcPr>
          <w:p>
            <w:pPr>
              <w:pStyle w:val="null3"/>
              <w:jc w:val="left"/>
            </w:pPr>
            <w:r>
              <w:rPr/>
              <w:t>无食品安全事故及违法记录承诺 (1.0分)</w:t>
            </w:r>
          </w:p>
        </w:tc>
        <w:tc>
          <w:tcPr>
            <w:tcW w:type="dxa" w:w="5076"/>
          </w:tcPr>
          <w:p>
            <w:pPr>
              <w:pStyle w:val="null3"/>
              <w:jc w:val="left"/>
            </w:pPr>
            <w:r>
              <w:rPr/>
              <w:t>供应商提供自2022年至响应截止时间前无发生食品安全事故以及没有被市场监督管理部门处罚记录的承诺函，得1分。 【注：提供承诺函加盖供应商公章，格式自拟。】</w:t>
            </w:r>
          </w:p>
        </w:tc>
      </w:tr>
      <w:tr>
        <w:tc>
          <w:tcPr>
            <w:tcW w:type="dxa" w:w="922"/>
            <w:gridSpan w:val="2"/>
            <w:vMerge/>
          </w:tcPr>
          <w:p/>
        </w:tc>
        <w:tc>
          <w:tcPr>
            <w:tcW w:type="dxa" w:w="2307"/>
          </w:tcPr>
          <w:p>
            <w:pPr>
              <w:pStyle w:val="null3"/>
              <w:jc w:val="left"/>
            </w:pPr>
            <w:r>
              <w:rPr/>
              <w:t>紧急或临时配送时间 (3.0分)</w:t>
            </w:r>
          </w:p>
        </w:tc>
        <w:tc>
          <w:tcPr>
            <w:tcW w:type="dxa" w:w="5076"/>
          </w:tcPr>
          <w:p>
            <w:pPr>
              <w:pStyle w:val="null3"/>
              <w:jc w:val="left"/>
            </w:pPr>
            <w:r>
              <w:rPr/>
              <w:t>针对紧急情况或采购人临时性供货（含退换货）的响应和送达时间，自收到采购人通知起： 1）承诺在60分钟（含）内完成配送的，得3分； 2）没有提供或其他的不得分。 【注：提供承诺函加盖供应商公章，不提供不得分。】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广东省政府采购</w:t>
      </w:r>
    </w:p>
    <w:p>
      <w:pPr>
        <w:pStyle w:val="null3"/>
        <w:spacing w:after="3750"/>
        <w:jc w:val="center"/>
      </w:pPr>
      <w:r>
        <w:rPr>
          <w:sz w:val="52"/>
          <w:b/>
        </w:rPr>
        <w:t>合　同　书</w:t>
      </w:r>
    </w:p>
    <w:p>
      <w:pPr>
        <w:pStyle w:val="null3"/>
        <w:spacing w:after="150"/>
        <w:ind w:left="2100"/>
        <w:jc w:val="left"/>
      </w:pPr>
      <w:r>
        <w:rPr>
          <w:sz w:val="28"/>
        </w:rPr>
        <w:t>采购计划编号：</w:t>
      </w:r>
      <w:r>
        <w:rPr>
          <w:sz w:val="21"/>
          <w:u w:val="single"/>
        </w:rPr>
        <w:t xml:space="preserve">                          </w:t>
      </w:r>
    </w:p>
    <w:p>
      <w:pPr>
        <w:pStyle w:val="null3"/>
        <w:spacing w:after="150"/>
        <w:ind w:left="2100"/>
        <w:jc w:val="left"/>
      </w:pPr>
      <w:r>
        <w:rPr>
          <w:sz w:val="28"/>
        </w:rPr>
        <w:t>项目编号：</w:t>
      </w:r>
      <w:r>
        <w:rPr>
          <w:sz w:val="21"/>
          <w:u w:val="single"/>
        </w:rPr>
        <w:t xml:space="preserve">                          </w:t>
      </w:r>
      <w:r>
        <w:rPr>
          <w:sz w:val="21"/>
          <w:u w:val="single"/>
        </w:rPr>
        <w:t xml:space="preserve"> </w:t>
      </w:r>
      <w:r>
        <w:rPr>
          <w:sz w:val="21"/>
          <w:u w:val="single"/>
        </w:rPr>
        <w:t xml:space="preserve">    </w:t>
      </w:r>
    </w:p>
    <w:p>
      <w:pPr>
        <w:pStyle w:val="null3"/>
        <w:spacing w:after="150"/>
        <w:ind w:left="2100"/>
        <w:jc w:val="left"/>
      </w:pPr>
      <w:r>
        <w:rPr>
          <w:sz w:val="28"/>
        </w:rPr>
        <w:t>采购包：</w:t>
      </w:r>
      <w:r>
        <w:rPr>
          <w:sz w:val="21"/>
          <w:u w:val="single"/>
        </w:rPr>
        <w:t xml:space="preserve">                                 </w:t>
      </w:r>
    </w:p>
    <w:p>
      <w:pPr>
        <w:pStyle w:val="null3"/>
        <w:spacing w:after="150"/>
        <w:ind w:left="2100"/>
        <w:jc w:val="left"/>
      </w:pPr>
      <w:r>
        <w:rPr>
          <w:sz w:val="28"/>
        </w:rPr>
        <w:t>项目名称：</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spacing w:after="150"/>
        <w:ind w:left="2100"/>
        <w:jc w:val="left"/>
      </w:pPr>
      <w:r>
        <w:rPr>
          <w:sz w:val="28"/>
        </w:rPr>
        <w:t>签订日期：</w:t>
      </w:r>
      <w:r>
        <w:rPr>
          <w:sz w:val="28"/>
        </w:rPr>
        <w:t xml:space="preserve">  </w:t>
      </w:r>
      <w:r>
        <w:rPr>
          <w:sz w:val="21"/>
        </w:rPr>
        <w:t xml:space="preserve">   </w:t>
      </w:r>
      <w:r>
        <w:rPr>
          <w:sz w:val="28"/>
        </w:rPr>
        <w:t>年</w:t>
      </w:r>
      <w:r>
        <w:rPr>
          <w:sz w:val="28"/>
        </w:rPr>
        <w:t xml:space="preserve">   </w:t>
      </w:r>
      <w:r>
        <w:rPr>
          <w:sz w:val="28"/>
        </w:rPr>
        <w:t>月</w:t>
      </w:r>
      <w:r>
        <w:rPr>
          <w:sz w:val="28"/>
        </w:rPr>
        <w:t xml:space="preserve">   </w:t>
      </w:r>
      <w:r>
        <w:rPr>
          <w:sz w:val="28"/>
        </w:rPr>
        <w:t>日</w:t>
      </w:r>
    </w:p>
    <w:p>
      <w:pPr>
        <w:pStyle w:val="null3"/>
        <w:jc w:val="both"/>
      </w:pPr>
      <w:r>
        <w:rPr>
          <w:sz w:val="24"/>
          <w:b/>
        </w:rPr>
        <w:t>注：本合同仅为合同的参考文本，合同签订双方可根据项目的具体要求进行修订。</w:t>
      </w:r>
    </w:p>
    <w:p>
      <w:pPr>
        <w:pStyle w:val="null3"/>
        <w:jc w:val="both"/>
      </w:pPr>
      <w:r>
        <w:rPr/>
        <w:t xml:space="preserve"> </w:t>
      </w:r>
    </w:p>
    <w:p>
      <w:pPr>
        <w:pStyle w:val="null3"/>
        <w:jc w:val="both"/>
      </w:pPr>
      <w:r>
        <w:rPr>
          <w:sz w:val="24"/>
          <w:b/>
        </w:rPr>
        <w:t>项目名称：</w:t>
      </w:r>
      <w:r>
        <w:rPr>
          <w:sz w:val="21"/>
          <w:u w:val="single"/>
        </w:rPr>
        <w:t xml:space="preserve">                                                                  </w:t>
      </w:r>
    </w:p>
    <w:p>
      <w:pPr>
        <w:pStyle w:val="null3"/>
        <w:jc w:val="both"/>
      </w:pPr>
      <w:r>
        <w:rPr>
          <w:sz w:val="24"/>
          <w:b/>
        </w:rPr>
        <w:t>项目编号：</w:t>
      </w:r>
      <w:r>
        <w:rPr>
          <w:sz w:val="21"/>
          <w:u w:val="single"/>
        </w:rPr>
        <w:t xml:space="preserve">                                                                  </w:t>
      </w:r>
    </w:p>
    <w:p>
      <w:pPr>
        <w:pStyle w:val="null3"/>
        <w:jc w:val="both"/>
      </w:pPr>
      <w:r>
        <w:rPr>
          <w:sz w:val="24"/>
          <w:b/>
        </w:rPr>
        <w:t>甲</w:t>
      </w:r>
      <w:r>
        <w:rPr>
          <w:sz w:val="24"/>
          <w:b/>
        </w:rPr>
        <w:t xml:space="preserve">    </w:t>
      </w:r>
      <w:r>
        <w:rPr>
          <w:sz w:val="24"/>
          <w:b/>
        </w:rPr>
        <w:t>方</w:t>
      </w:r>
      <w:r>
        <w:rPr>
          <w:sz w:val="24"/>
        </w:rPr>
        <w:t>：</w:t>
      </w:r>
      <w:r>
        <w:rPr>
          <w:sz w:val="24"/>
          <w:u w:val="single"/>
        </w:rPr>
        <w:t>（采购人名称）</w:t>
      </w:r>
      <w:r>
        <w:rPr>
          <w:sz w:val="24"/>
          <w:u w:val="single"/>
        </w:rPr>
        <w:t xml:space="preserve">                                                    </w:t>
      </w:r>
    </w:p>
    <w:p>
      <w:pPr>
        <w:pStyle w:val="null3"/>
        <w:jc w:val="both"/>
      </w:pPr>
      <w:r>
        <w:rPr>
          <w:sz w:val="24"/>
          <w:b/>
        </w:rPr>
        <w:t>乙</w:t>
      </w:r>
      <w:r>
        <w:rPr>
          <w:sz w:val="24"/>
          <w:b/>
        </w:rPr>
        <w:t xml:space="preserve">    </w:t>
      </w:r>
      <w:r>
        <w:rPr>
          <w:sz w:val="24"/>
          <w:b/>
        </w:rPr>
        <w:t>方</w:t>
      </w:r>
      <w:r>
        <w:rPr>
          <w:sz w:val="24"/>
        </w:rPr>
        <w:t>：</w:t>
      </w:r>
      <w:r>
        <w:rPr>
          <w:sz w:val="24"/>
          <w:u w:val="single"/>
        </w:rPr>
        <w:t>（成交</w:t>
      </w:r>
      <w:r>
        <w:rPr>
          <w:sz w:val="24"/>
          <w:u w:val="single"/>
        </w:rPr>
        <w:t xml:space="preserve">/中标供应商名称）                                            </w:t>
      </w:r>
    </w:p>
    <w:p>
      <w:pPr>
        <w:pStyle w:val="null3"/>
        <w:spacing w:before="240"/>
        <w:ind w:firstLine="480"/>
        <w:jc w:val="both"/>
      </w:pPr>
      <w:r>
        <w:rPr>
          <w:sz w:val="24"/>
        </w:rPr>
        <w:t>根据《中华人民共和国政府采购法》、《中华人民共和国民法典》和本项目采购文件的要求，经双方协商，本着平等互利和诚实信用的原则，一致同意签订本合同如下。</w:t>
      </w:r>
    </w:p>
    <w:p>
      <w:pPr>
        <w:pStyle w:val="null3"/>
        <w:jc w:val="both"/>
      </w:pPr>
      <w:r>
        <w:rPr>
          <w:sz w:val="24"/>
          <w:b/>
        </w:rPr>
        <w:t>一、项目主要内容及实现功能目标：</w:t>
      </w:r>
    </w:p>
    <w:p>
      <w:pPr>
        <w:pStyle w:val="null3"/>
        <w:ind w:firstLine="480"/>
        <w:jc w:val="left"/>
      </w:pPr>
      <w:r>
        <w:rPr>
          <w:sz w:val="24"/>
        </w:rPr>
        <w:t>为甲方食堂商品进行集中</w:t>
      </w:r>
      <w:r>
        <w:rPr>
          <w:sz w:val="24"/>
        </w:rPr>
        <w:t>配送服务</w:t>
      </w:r>
      <w:r>
        <w:rPr>
          <w:sz w:val="24"/>
        </w:rPr>
        <w:t>。</w:t>
      </w:r>
    </w:p>
    <w:p>
      <w:pPr>
        <w:pStyle w:val="null3"/>
        <w:jc w:val="both"/>
      </w:pPr>
      <w:r>
        <w:rPr>
          <w:sz w:val="24"/>
          <w:b/>
        </w:rPr>
        <w:t>二、产品及服务供应清单：</w:t>
      </w:r>
      <w:r>
        <w:rPr>
          <w:sz w:val="24"/>
        </w:rPr>
        <w:t>见附件一《报价清单明细表》。</w:t>
      </w:r>
    </w:p>
    <w:p>
      <w:pPr>
        <w:pStyle w:val="null3"/>
        <w:jc w:val="both"/>
      </w:pPr>
      <w:r>
        <w:rPr>
          <w:sz w:val="24"/>
          <w:b/>
        </w:rPr>
        <w:t>三、基本合同条款一览表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8"/>
        <w:gridCol w:w="1628"/>
        <w:gridCol w:w="6061"/>
      </w:tblGrid>
      <w:tr>
        <w:tc>
          <w:tcPr>
            <w:tcW w:type="dxa" w:w="5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序号</w:t>
            </w:r>
          </w:p>
        </w:tc>
        <w:tc>
          <w:tcPr>
            <w:tcW w:type="dxa" w:w="16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合同条款</w:t>
            </w:r>
          </w:p>
        </w:tc>
        <w:tc>
          <w:tcPr>
            <w:tcW w:type="dxa" w:w="60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内容</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1</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合同</w:t>
            </w:r>
            <w:r>
              <w:rPr>
                <w:sz w:val="24"/>
                <w:b/>
              </w:rPr>
              <w:t>优惠率</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60"/>
              <w:jc w:val="both"/>
            </w:pPr>
            <w:r>
              <w:rPr>
                <w:sz w:val="24"/>
              </w:rPr>
              <w:t>人民币</w:t>
            </w:r>
            <w:r>
              <w:rPr>
                <w:sz w:val="24"/>
              </w:rPr>
              <w:t>小写：</w:t>
            </w:r>
            <w:r>
              <w:rPr>
                <w:sz w:val="21"/>
                <w:u w:val="single"/>
              </w:rPr>
              <w:t xml:space="preserve">       </w:t>
            </w:r>
            <w:r>
              <w:rPr>
                <w:sz w:val="24"/>
              </w:rPr>
              <w:t>%</w:t>
            </w:r>
          </w:p>
          <w:p>
            <w:pPr>
              <w:pStyle w:val="null3"/>
              <w:ind w:left="60" w:right="60"/>
              <w:jc w:val="both"/>
            </w:pPr>
            <w:r>
              <w:rPr>
                <w:sz w:val="24"/>
              </w:rPr>
              <w:t>大写：</w:t>
            </w:r>
            <w:r>
              <w:rPr>
                <w:sz w:val="24"/>
              </w:rPr>
              <w:t>百分之</w:t>
            </w:r>
            <w:r>
              <w:rPr>
                <w:sz w:val="21"/>
                <w:u w:val="single"/>
              </w:rPr>
              <w:t xml:space="preserve">        </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2</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合同</w:t>
            </w:r>
            <w:r>
              <w:rPr>
                <w:sz w:val="24"/>
                <w:b/>
              </w:rPr>
              <w:t>基准价</w:t>
            </w:r>
            <w:r>
              <w:rPr>
                <w:sz w:val="24"/>
                <w:b/>
              </w:rPr>
              <w:t>内容</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60"/>
              <w:jc w:val="both"/>
            </w:pPr>
            <w:r>
              <w:rPr>
                <w:sz w:val="24"/>
              </w:rPr>
              <w:t>合同</w:t>
            </w:r>
            <w:r>
              <w:rPr>
                <w:sz w:val="24"/>
              </w:rPr>
              <w:t>基准价</w:t>
            </w:r>
            <w:r>
              <w:rPr>
                <w:sz w:val="24"/>
              </w:rPr>
              <w:t>包括市场调查、食材采购、检验检疫费、质量检测费、配送运输费、包装费、装卸费、搬运费、不合格食材的退换费用、人工费（社保、节假日慰问金等）、运营、保险、验收、售后服务、税费、其他伴随服务费用及合同实施过程中的应预见和不可预见费用等所需的一切费用。</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项目服务地点</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60"/>
              <w:jc w:val="both"/>
            </w:pPr>
            <w:r>
              <w:rPr>
                <w:sz w:val="24"/>
              </w:rPr>
              <w:t>甲方（用户）指定地点。详细地址为：</w:t>
            </w:r>
            <w:r>
              <w:rPr>
                <w:sz w:val="24"/>
              </w:rPr>
              <w:t>云浮市云安区富林镇中学</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4</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服务</w:t>
            </w:r>
            <w:r>
              <w:rPr>
                <w:sz w:val="24"/>
                <w:b/>
              </w:rPr>
              <w:t>期</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60"/>
              <w:jc w:val="both"/>
            </w:pPr>
            <w:r>
              <w:rPr>
                <w:sz w:val="24"/>
              </w:rPr>
              <w:t>自签订合同生效之日起计算，为期一年（按实计算</w:t>
            </w:r>
            <w:r>
              <w:rPr>
                <w:sz w:val="24"/>
              </w:rPr>
              <w:t>,供货期满或供货金额达到预算金额，合同终止）</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5</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合同签订方式</w:t>
            </w:r>
          </w:p>
          <w:p>
            <w:pPr>
              <w:pStyle w:val="null3"/>
              <w:jc w:val="center"/>
            </w:pPr>
            <w:r>
              <w:rPr>
                <w:sz w:val="24"/>
                <w:b/>
              </w:rPr>
              <w:t>及情况</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60"/>
              <w:jc w:val="both"/>
            </w:pPr>
            <w:r>
              <w:rPr>
                <w:sz w:val="24"/>
              </w:rPr>
              <w:t>☑</w:t>
            </w:r>
            <w:r>
              <w:rPr>
                <w:sz w:val="24"/>
              </w:rPr>
              <w:t xml:space="preserve"> </w:t>
            </w:r>
            <w:r>
              <w:rPr>
                <w:sz w:val="24"/>
              </w:rPr>
              <w:t>一次性签订本项目采购合同。</w:t>
            </w:r>
          </w:p>
          <w:p>
            <w:pPr>
              <w:pStyle w:val="null3"/>
              <w:ind w:left="60" w:right="60"/>
              <w:jc w:val="both"/>
            </w:pPr>
            <w:r>
              <w:rPr>
                <w:sz w:val="24"/>
              </w:rPr>
              <w:t>□ 本项目分</w:t>
            </w:r>
            <w:r>
              <w:rPr>
                <w:sz w:val="21"/>
                <w:u w:val="single"/>
              </w:rPr>
              <w:t xml:space="preserve"> </w:t>
            </w:r>
            <w:r>
              <w:rPr>
                <w:sz w:val="21"/>
                <w:u w:val="single"/>
              </w:rPr>
              <w:t xml:space="preserve"> </w:t>
            </w:r>
            <w:r>
              <w:rPr>
                <w:sz w:val="24"/>
              </w:rPr>
              <w:t>次签订合同，每次合同服务期为一年。本次情况如下：</w:t>
            </w:r>
          </w:p>
          <w:p>
            <w:pPr>
              <w:pStyle w:val="null3"/>
              <w:ind w:left="60" w:right="60"/>
              <w:jc w:val="both"/>
            </w:pPr>
            <w:r>
              <w:rPr>
                <w:sz w:val="24"/>
              </w:rPr>
              <w:t>（</w:t>
            </w:r>
            <w:r>
              <w:rPr>
                <w:sz w:val="24"/>
              </w:rPr>
              <w:t>1）本次签订为第</w:t>
            </w:r>
            <w:r>
              <w:rPr>
                <w:sz w:val="21"/>
                <w:u w:val="single"/>
              </w:rPr>
              <w:t xml:space="preserve"> </w:t>
            </w:r>
            <w:r>
              <w:rPr>
                <w:sz w:val="21"/>
                <w:u w:val="single"/>
              </w:rPr>
              <w:t xml:space="preserve">   </w:t>
            </w:r>
            <w:r>
              <w:rPr>
                <w:sz w:val="24"/>
              </w:rPr>
              <w:t>次；</w:t>
            </w:r>
          </w:p>
          <w:p>
            <w:pPr>
              <w:pStyle w:val="null3"/>
              <w:ind w:left="60" w:right="60"/>
              <w:jc w:val="both"/>
            </w:pPr>
            <w:r>
              <w:rPr>
                <w:sz w:val="24"/>
              </w:rPr>
              <w:t>（</w:t>
            </w:r>
            <w:r>
              <w:rPr>
                <w:sz w:val="24"/>
              </w:rPr>
              <w:t>2）本次合同金额为（大写）：</w:t>
            </w:r>
            <w:r>
              <w:rPr>
                <w:sz w:val="21"/>
              </w:rPr>
              <w:t xml:space="preserve">   </w:t>
            </w:r>
            <w:r>
              <w:rPr>
                <w:sz w:val="24"/>
              </w:rPr>
              <w:t>元，（￥</w:t>
            </w:r>
            <w:r>
              <w:rPr>
                <w:sz w:val="21"/>
              </w:rPr>
              <w:t xml:space="preserve">     </w:t>
            </w:r>
            <w:r>
              <w:rPr>
                <w:sz w:val="24"/>
              </w:rPr>
              <w:t>元）；</w:t>
            </w:r>
          </w:p>
          <w:p>
            <w:pPr>
              <w:pStyle w:val="null3"/>
              <w:ind w:left="60" w:right="60"/>
              <w:jc w:val="both"/>
            </w:pPr>
            <w:r>
              <w:rPr>
                <w:sz w:val="24"/>
              </w:rPr>
              <w:t>（</w:t>
            </w:r>
            <w:r>
              <w:rPr>
                <w:sz w:val="24"/>
              </w:rPr>
              <w:t>3）本次服务期起止时间：</w:t>
            </w:r>
            <w:r>
              <w:rPr>
                <w:sz w:val="21"/>
              </w:rPr>
              <w:t xml:space="preserve"> </w:t>
            </w:r>
            <w:r>
              <w:rPr>
                <w:sz w:val="24"/>
              </w:rPr>
              <w:t>年</w:t>
            </w:r>
            <w:r>
              <w:rPr>
                <w:sz w:val="21"/>
              </w:rPr>
              <w:t xml:space="preserve"> </w:t>
            </w:r>
            <w:r>
              <w:rPr>
                <w:sz w:val="24"/>
              </w:rPr>
              <w:t xml:space="preserve"> </w:t>
            </w:r>
            <w:r>
              <w:rPr>
                <w:sz w:val="24"/>
              </w:rPr>
              <w:t>月</w:t>
            </w:r>
            <w:r>
              <w:rPr>
                <w:sz w:val="21"/>
              </w:rPr>
              <w:t xml:space="preserve"> </w:t>
            </w:r>
            <w:r>
              <w:rPr>
                <w:sz w:val="24"/>
              </w:rPr>
              <w:t>日至</w:t>
            </w:r>
            <w:r>
              <w:rPr>
                <w:sz w:val="21"/>
              </w:rPr>
              <w:t xml:space="preserve">  </w:t>
            </w:r>
            <w:r>
              <w:rPr>
                <w:sz w:val="24"/>
              </w:rPr>
              <w:t>年</w:t>
            </w:r>
            <w:r>
              <w:rPr>
                <w:sz w:val="21"/>
              </w:rPr>
              <w:t xml:space="preserve"> </w:t>
            </w:r>
            <w:r>
              <w:rPr>
                <w:sz w:val="24"/>
              </w:rPr>
              <w:t>月</w:t>
            </w:r>
            <w:r>
              <w:rPr>
                <w:sz w:val="21"/>
              </w:rPr>
              <w:t xml:space="preserve"> </w:t>
            </w:r>
            <w:r>
              <w:rPr>
                <w:sz w:val="24"/>
              </w:rPr>
              <w:t>日</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6</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付款方式</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60"/>
              <w:jc w:val="both"/>
            </w:pPr>
            <w:r>
              <w:rPr>
                <w:sz w:val="24"/>
              </w:rPr>
              <w:t>（</w:t>
            </w:r>
            <w:r>
              <w:rPr>
                <w:sz w:val="24"/>
              </w:rPr>
              <w:t>1）</w:t>
            </w:r>
            <w:r>
              <w:rPr>
                <w:sz w:val="24"/>
              </w:rPr>
              <w:t>乙方</w:t>
            </w:r>
            <w:r>
              <w:rPr>
                <w:sz w:val="24"/>
              </w:rPr>
              <w:t>货款按自然月进行结算。在办理付款手续之前双方须对供应货物的品种、数量、单价、金额等进行统计，并核实无误。具体结算金额按：各种类食材基准价</w:t>
            </w:r>
            <w:r>
              <w:rPr>
                <w:sz w:val="24"/>
              </w:rPr>
              <w:t>×实际供货数量×（1－成交优惠率）。</w:t>
            </w:r>
          </w:p>
          <w:p>
            <w:pPr>
              <w:pStyle w:val="null3"/>
              <w:ind w:left="60" w:right="60"/>
              <w:jc w:val="both"/>
            </w:pPr>
            <w:r>
              <w:rPr>
                <w:sz w:val="24"/>
              </w:rPr>
              <w:t>（</w:t>
            </w:r>
            <w:r>
              <w:rPr>
                <w:sz w:val="24"/>
              </w:rPr>
              <w:t>2）</w:t>
            </w:r>
            <w:r>
              <w:rPr>
                <w:sz w:val="24"/>
              </w:rPr>
              <w:t>甲方</w:t>
            </w:r>
            <w:r>
              <w:rPr>
                <w:sz w:val="24"/>
              </w:rPr>
              <w:t>收到</w:t>
            </w:r>
            <w:r>
              <w:rPr>
                <w:sz w:val="24"/>
              </w:rPr>
              <w:t>乙方</w:t>
            </w:r>
            <w:r>
              <w:rPr>
                <w:sz w:val="24"/>
              </w:rPr>
              <w:t>收货凭证复印件和有效等额发票后，</w:t>
            </w:r>
            <w:r>
              <w:rPr>
                <w:sz w:val="24"/>
              </w:rPr>
              <w:t>10日</w:t>
            </w:r>
            <w:r>
              <w:rPr>
                <w:sz w:val="24"/>
              </w:rPr>
              <w:t>内办理支付手续（在规定时间内向财政提出支付申请手续后即视为</w:t>
            </w:r>
            <w:r>
              <w:rPr>
                <w:sz w:val="24"/>
              </w:rPr>
              <w:t>甲方</w:t>
            </w:r>
            <w:r>
              <w:rPr>
                <w:sz w:val="24"/>
              </w:rPr>
              <w:t>已经按期支付）。</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7</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付款要求</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60"/>
              <w:jc w:val="both"/>
            </w:pPr>
            <w:r>
              <w:rPr>
                <w:sz w:val="24"/>
              </w:rPr>
              <w:t>乙方</w:t>
            </w:r>
            <w:r>
              <w:rPr>
                <w:sz w:val="24"/>
              </w:rPr>
              <w:t>凭以下有效文件与</w:t>
            </w:r>
            <w:r>
              <w:rPr>
                <w:sz w:val="24"/>
              </w:rPr>
              <w:t>甲方</w:t>
            </w:r>
            <w:r>
              <w:rPr>
                <w:sz w:val="24"/>
              </w:rPr>
              <w:t>结算：</w:t>
            </w:r>
          </w:p>
          <w:p>
            <w:pPr>
              <w:pStyle w:val="null3"/>
              <w:ind w:left="60" w:right="60"/>
              <w:jc w:val="both"/>
            </w:pPr>
            <w:r>
              <w:rPr>
                <w:sz w:val="24"/>
              </w:rPr>
              <w:t>①合同；</w:t>
            </w:r>
          </w:p>
          <w:p>
            <w:pPr>
              <w:pStyle w:val="null3"/>
              <w:ind w:left="60" w:right="60"/>
              <w:jc w:val="both"/>
            </w:pPr>
            <w:r>
              <w:rPr>
                <w:sz w:val="24"/>
              </w:rPr>
              <w:t>②</w:t>
            </w:r>
            <w:r>
              <w:rPr>
                <w:sz w:val="24"/>
              </w:rPr>
              <w:t>乙方</w:t>
            </w:r>
            <w:r>
              <w:rPr>
                <w:sz w:val="24"/>
              </w:rPr>
              <w:t>开具的正式发票；</w:t>
            </w:r>
          </w:p>
          <w:p>
            <w:pPr>
              <w:pStyle w:val="null3"/>
              <w:ind w:left="60" w:right="60"/>
              <w:jc w:val="both"/>
            </w:pPr>
            <w:r>
              <w:rPr>
                <w:sz w:val="24"/>
              </w:rPr>
              <w:t>③中标（成交）通知书；</w:t>
            </w:r>
          </w:p>
          <w:p>
            <w:pPr>
              <w:pStyle w:val="null3"/>
              <w:ind w:left="60" w:right="60"/>
              <w:jc w:val="both"/>
            </w:pPr>
            <w:r>
              <w:rPr>
                <w:sz w:val="24"/>
              </w:rPr>
              <w:t>④</w:t>
            </w:r>
            <w:r>
              <w:rPr>
                <w:sz w:val="24"/>
              </w:rPr>
              <w:t>甲方</w:t>
            </w:r>
            <w:r>
              <w:rPr>
                <w:sz w:val="24"/>
              </w:rPr>
              <w:t>和</w:t>
            </w:r>
            <w:r>
              <w:rPr>
                <w:sz w:val="24"/>
              </w:rPr>
              <w:t>乙方</w:t>
            </w:r>
            <w:r>
              <w:rPr>
                <w:sz w:val="24"/>
              </w:rPr>
              <w:t>双方签名验收确认的送货凭证（加盖</w:t>
            </w:r>
            <w:r>
              <w:rPr>
                <w:sz w:val="24"/>
              </w:rPr>
              <w:t>甲方</w:t>
            </w:r>
            <w:r>
              <w:rPr>
                <w:sz w:val="24"/>
              </w:rPr>
              <w:t>公章）。</w:t>
            </w:r>
          </w:p>
        </w:tc>
      </w:tr>
      <w:tr>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8</w:t>
            </w:r>
          </w:p>
        </w:tc>
        <w:tc>
          <w:tcPr>
            <w:tcW w:type="dxa" w:w="1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w:t>
            </w:r>
          </w:p>
        </w:tc>
        <w:tc>
          <w:tcPr>
            <w:tcW w:type="dxa" w:w="60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p>
        </w:tc>
      </w:tr>
    </w:tbl>
    <w:p>
      <w:pPr>
        <w:pStyle w:val="null3"/>
        <w:jc w:val="both"/>
      </w:pPr>
      <w:r>
        <w:rPr>
          <w:sz w:val="24"/>
          <w:b/>
        </w:rPr>
        <w:t>四、服务对照执行标准：</w:t>
      </w:r>
    </w:p>
    <w:p>
      <w:pPr>
        <w:pStyle w:val="null3"/>
        <w:jc w:val="both"/>
      </w:pPr>
      <w:r>
        <w:rPr>
          <w:sz w:val="24"/>
        </w:rPr>
        <w:t>1.  符合中华人民共和国国家和履约地相关安全质量标准、行业技术规范标准；</w:t>
      </w:r>
    </w:p>
    <w:p>
      <w:pPr>
        <w:pStyle w:val="null3"/>
        <w:jc w:val="both"/>
      </w:pPr>
      <w:r>
        <w:rPr>
          <w:sz w:val="24"/>
        </w:rPr>
        <w:t>2.  符合采购文件和响应承诺中各方共同认可的合理要求；</w:t>
      </w:r>
    </w:p>
    <w:p>
      <w:pPr>
        <w:pStyle w:val="null3"/>
        <w:ind w:firstLine="480"/>
        <w:jc w:val="both"/>
      </w:pPr>
      <w:r>
        <w:rPr>
          <w:sz w:val="24"/>
        </w:rPr>
        <w:t>上述各类标准与法规必须是有关官方机构最新发布的现行标准版本。</w:t>
      </w:r>
    </w:p>
    <w:p>
      <w:pPr>
        <w:pStyle w:val="null3"/>
        <w:jc w:val="both"/>
      </w:pPr>
      <w:r>
        <w:rPr>
          <w:sz w:val="24"/>
        </w:rPr>
        <w:t>3.  符合采购文件各类产品质量标准要求。</w:t>
      </w:r>
    </w:p>
    <w:p>
      <w:pPr>
        <w:pStyle w:val="null3"/>
        <w:jc w:val="both"/>
      </w:pPr>
      <w:r>
        <w:rPr>
          <w:sz w:val="24"/>
          <w:b/>
        </w:rPr>
        <w:t>五、投诉跟踪服务要求：</w:t>
      </w:r>
    </w:p>
    <w:p>
      <w:pPr>
        <w:pStyle w:val="null3"/>
        <w:ind w:left="480"/>
        <w:jc w:val="both"/>
      </w:pPr>
      <w:r>
        <w:rPr>
          <w:sz w:val="24"/>
        </w:rPr>
        <w:t>1.  乙方须提供常设的投诉热线服务，并对投诉内容进行及时跟踪、回访。对甲方的投</w:t>
      </w:r>
    </w:p>
    <w:p>
      <w:pPr>
        <w:pStyle w:val="null3"/>
        <w:ind w:left="480"/>
        <w:jc w:val="both"/>
      </w:pPr>
      <w:r>
        <w:rPr>
          <w:sz w:val="24"/>
        </w:rPr>
        <w:t>诉与通知，必须按甲方指定的时间内处理完毕，若特发事件不能在短时间内解决，</w:t>
      </w:r>
    </w:p>
    <w:p>
      <w:pPr>
        <w:pStyle w:val="null3"/>
        <w:ind w:left="480"/>
        <w:jc w:val="both"/>
      </w:pPr>
      <w:r>
        <w:rPr>
          <w:sz w:val="24"/>
        </w:rPr>
        <w:t>乙方必须采取应急措施，或按甲方认可的应急方案执行，不得影响甲方的正常工作业务。</w:t>
      </w:r>
    </w:p>
    <w:p>
      <w:pPr>
        <w:pStyle w:val="null3"/>
        <w:ind w:left="480"/>
        <w:jc w:val="both"/>
      </w:pPr>
      <w:r>
        <w:rPr>
          <w:sz w:val="24"/>
        </w:rPr>
        <w:t>2.  服务期内，甲方有权按本项目的管理要求对乙方进行不定期抽查检查，若对不合格</w:t>
      </w:r>
    </w:p>
    <w:p>
      <w:pPr>
        <w:pStyle w:val="null3"/>
        <w:ind w:left="480"/>
        <w:jc w:val="both"/>
      </w:pPr>
      <w:r>
        <w:rPr>
          <w:sz w:val="24"/>
        </w:rPr>
        <w:t>的管理服务提出警告后，仍未得到有效解决时，甲方有权终止管理合同。</w:t>
      </w:r>
    </w:p>
    <w:p>
      <w:pPr>
        <w:pStyle w:val="null3"/>
        <w:ind w:left="480"/>
        <w:jc w:val="both"/>
      </w:pPr>
      <w:r>
        <w:rPr>
          <w:sz w:val="24"/>
        </w:rPr>
        <w:t>3.  乙方服务机构名称及地址：</w:t>
      </w:r>
    </w:p>
    <w:p>
      <w:pPr>
        <w:pStyle w:val="null3"/>
        <w:ind w:left="480"/>
        <w:jc w:val="both"/>
      </w:pPr>
      <w:r>
        <w:rPr>
          <w:sz w:val="24"/>
        </w:rPr>
        <w:t xml:space="preserve">    </w:t>
      </w:r>
      <w:r>
        <w:rPr>
          <w:sz w:val="24"/>
        </w:rPr>
        <w:t>联系人</w:t>
      </w:r>
      <w:r>
        <w:rPr>
          <w:sz w:val="24"/>
        </w:rPr>
        <w:t>1：</w:t>
      </w:r>
      <w:r>
        <w:rPr>
          <w:sz w:val="21"/>
          <w:u w:val="single"/>
        </w:rPr>
        <w:t xml:space="preserve">           </w:t>
      </w:r>
      <w:r>
        <w:rPr>
          <w:sz w:val="24"/>
        </w:rPr>
        <w:t>，联系电话：</w:t>
      </w:r>
      <w:r>
        <w:rPr>
          <w:sz w:val="21"/>
          <w:u w:val="single"/>
        </w:rPr>
        <w:t xml:space="preserve">            </w:t>
      </w:r>
      <w:r>
        <w:rPr>
          <w:sz w:val="24"/>
        </w:rPr>
        <w:t>，手机：</w:t>
      </w:r>
      <w:r>
        <w:rPr>
          <w:sz w:val="21"/>
          <w:u w:val="single"/>
        </w:rPr>
        <w:t xml:space="preserve">                </w:t>
      </w:r>
      <w:r>
        <w:rPr>
          <w:sz w:val="24"/>
        </w:rPr>
        <w:t>；</w:t>
      </w:r>
    </w:p>
    <w:p>
      <w:pPr>
        <w:pStyle w:val="null3"/>
        <w:ind w:left="480"/>
        <w:jc w:val="both"/>
      </w:pPr>
      <w:r>
        <w:rPr>
          <w:sz w:val="24"/>
        </w:rPr>
        <w:t>联系人</w:t>
      </w:r>
      <w:r>
        <w:rPr>
          <w:sz w:val="24"/>
        </w:rPr>
        <w:t>2：</w:t>
      </w:r>
      <w:r>
        <w:rPr>
          <w:sz w:val="21"/>
          <w:u w:val="single"/>
        </w:rPr>
        <w:t xml:space="preserve">           </w:t>
      </w:r>
      <w:r>
        <w:rPr>
          <w:sz w:val="24"/>
        </w:rPr>
        <w:t>，联系电话：</w:t>
      </w:r>
      <w:r>
        <w:rPr>
          <w:sz w:val="21"/>
          <w:u w:val="single"/>
        </w:rPr>
        <w:t xml:space="preserve">            </w:t>
      </w:r>
      <w:r>
        <w:rPr>
          <w:sz w:val="24"/>
        </w:rPr>
        <w:t>，手机：</w:t>
      </w:r>
      <w:r>
        <w:rPr>
          <w:sz w:val="21"/>
          <w:u w:val="single"/>
        </w:rPr>
        <w:t xml:space="preserve">                </w:t>
      </w:r>
      <w:r>
        <w:rPr>
          <w:sz w:val="24"/>
        </w:rPr>
        <w:t>；</w:t>
      </w:r>
    </w:p>
    <w:p>
      <w:pPr>
        <w:pStyle w:val="null3"/>
        <w:ind w:left="480"/>
        <w:jc w:val="both"/>
      </w:pPr>
      <w:r>
        <w:rPr>
          <w:sz w:val="24"/>
        </w:rPr>
        <w:t>服务专线电话：</w:t>
      </w:r>
    </w:p>
    <w:p>
      <w:pPr>
        <w:pStyle w:val="null3"/>
        <w:ind w:left="480"/>
        <w:jc w:val="both"/>
      </w:pPr>
      <w:r>
        <w:rPr>
          <w:sz w:val="24"/>
        </w:rPr>
        <w:t>4.  包装标准为原厂制造商未启封全新包装，序列号、包装箱号与出厂批号一致，并可追索查阅。</w:t>
      </w:r>
    </w:p>
    <w:p>
      <w:pPr>
        <w:pStyle w:val="null3"/>
        <w:jc w:val="both"/>
      </w:pPr>
      <w:r>
        <w:rPr>
          <w:sz w:val="24"/>
        </w:rPr>
        <w:t>5.  其他服务要求：</w:t>
      </w:r>
    </w:p>
    <w:p>
      <w:pPr>
        <w:pStyle w:val="null3"/>
        <w:ind w:firstLine="480"/>
        <w:jc w:val="both"/>
      </w:pPr>
      <w:r>
        <w:rPr>
          <w:sz w:val="24"/>
          <w:u w:val="single"/>
        </w:rPr>
        <w:t>（</w:t>
      </w:r>
      <w:r>
        <w:rPr>
          <w:sz w:val="24"/>
          <w:u w:val="single"/>
        </w:rPr>
        <w:t>1）乙方应当根据甲方的实际情况，按与甲方的约定，在规定的时间内将预定的货物数量送达指定地点。除客观不可抗力外，乙方不得推迟送货。如确需延迟送货的，乙方应在得知情况的同时告知甲方并征得甲方同意，由于乙方拖沓造成甲方利益受损的，甲方有权要求乙方赔偿。供货期内出现上述情况达3次的，则按500元/次处以罚款，罚款由供货结算款内扣除；供货期内乙方若出现多次延迟送货，经甲方书面提出整改通知，但情况仍然没有改善的，甲方有权取消乙方供货资格，终止乙方供货合同。</w:t>
      </w:r>
    </w:p>
    <w:p>
      <w:pPr>
        <w:pStyle w:val="null3"/>
        <w:ind w:firstLine="480"/>
        <w:jc w:val="both"/>
      </w:pPr>
      <w:r>
        <w:rPr>
          <w:sz w:val="24"/>
          <w:u w:val="single"/>
        </w:rPr>
        <w:t>（</w:t>
      </w:r>
      <w:r>
        <w:rPr>
          <w:sz w:val="24"/>
          <w:u w:val="single"/>
        </w:rPr>
        <w:t>2）除客观不可抗力外，乙方不得更改送货内容。如确需变更供货内容的，乙方应在得知情况的同时告知甲方并征得甲方同意，经发现乙方有私自更改菜单中货品时以违约论处，由此产生的一切损失和费用由乙方承担。供货期内出现上述情况达3次的，则按500元/次处以罚款，罚款由供货结算款内扣除；供货期内乙方出现多次上述情况，经甲方书面提出整改通知，但情况仍然没有改善的，甲方有权取消乙方供货资格，终止乙方供货合同。</w:t>
      </w:r>
    </w:p>
    <w:p>
      <w:pPr>
        <w:pStyle w:val="null3"/>
        <w:ind w:firstLine="480"/>
        <w:jc w:val="both"/>
      </w:pPr>
      <w:r>
        <w:rPr>
          <w:sz w:val="24"/>
          <w:u w:val="single"/>
        </w:rPr>
        <w:t>（</w:t>
      </w:r>
      <w:r>
        <w:rPr>
          <w:sz w:val="24"/>
          <w:u w:val="single"/>
        </w:rPr>
        <w:t>3）在甲方签收之前，食材的所有权和风险属于乙方，食材发生遗失、损坏由乙方负责。</w:t>
      </w:r>
    </w:p>
    <w:p>
      <w:pPr>
        <w:pStyle w:val="null3"/>
        <w:ind w:firstLine="480"/>
        <w:jc w:val="both"/>
      </w:pPr>
      <w:r>
        <w:rPr>
          <w:sz w:val="24"/>
          <w:u w:val="single"/>
        </w:rPr>
        <w:t>（</w:t>
      </w:r>
      <w:r>
        <w:rPr>
          <w:sz w:val="24"/>
          <w:u w:val="single"/>
        </w:rPr>
        <w:t>4）乙方须严格按照甲方的指令配送食材的数量，不得随意增减数量，否则，甲方有权拒收。如因市场流通问题确实需要变更的，应事先书面申请，并经甲方同意后方可改变。</w:t>
      </w:r>
    </w:p>
    <w:p>
      <w:pPr>
        <w:pStyle w:val="null3"/>
        <w:ind w:firstLine="480"/>
        <w:jc w:val="both"/>
      </w:pPr>
      <w:r>
        <w:rPr>
          <w:sz w:val="24"/>
          <w:u w:val="single"/>
        </w:rPr>
        <w:t>（</w:t>
      </w:r>
      <w:r>
        <w:rPr>
          <w:sz w:val="24"/>
          <w:u w:val="single"/>
        </w:rPr>
        <w:t>5）甲方发现采购食材因质量问题而导致不能正常使用的，乙方应无条件退换。乙方未能履行磋商文件和合同所定事项，或供应不合格的、假冒伪劣、以次充好的食材，甲方退货后将记录在案，对乙方予以处罚，并承担因此产生的一切损失和费用。</w:t>
      </w:r>
    </w:p>
    <w:p>
      <w:pPr>
        <w:pStyle w:val="null3"/>
        <w:ind w:firstLine="480"/>
        <w:jc w:val="both"/>
      </w:pPr>
      <w:r>
        <w:rPr>
          <w:sz w:val="24"/>
          <w:u w:val="single"/>
        </w:rPr>
        <w:t>（</w:t>
      </w:r>
      <w:r>
        <w:rPr>
          <w:sz w:val="24"/>
          <w:u w:val="single"/>
        </w:rPr>
        <w:t>6）乙方不能按核定的供货价交付食材、不能提供与其承诺相符的服务或乙方存在违反磋商文件和合同的行为，并且不予纠正的，将取消其供货资格。此项下违约责任包括但不限于下列各项：</w:t>
      </w:r>
    </w:p>
    <w:p>
      <w:pPr>
        <w:pStyle w:val="null3"/>
        <w:ind w:firstLine="720"/>
        <w:jc w:val="both"/>
      </w:pPr>
      <w:r>
        <w:rPr>
          <w:sz w:val="24"/>
          <w:u w:val="single"/>
        </w:rPr>
        <w:t>1）乙方在收到甲方订货要求后，在承诺的供货时间内不能供货的；</w:t>
      </w:r>
    </w:p>
    <w:p>
      <w:pPr>
        <w:pStyle w:val="null3"/>
        <w:ind w:firstLine="720"/>
        <w:jc w:val="both"/>
      </w:pPr>
      <w:r>
        <w:rPr>
          <w:sz w:val="24"/>
          <w:u w:val="single"/>
        </w:rPr>
        <w:t>2）乙方未能提供承诺的服务的。</w:t>
      </w:r>
    </w:p>
    <w:p>
      <w:pPr>
        <w:pStyle w:val="null3"/>
        <w:ind w:firstLine="480"/>
        <w:jc w:val="both"/>
      </w:pPr>
      <w:r>
        <w:rPr>
          <w:sz w:val="24"/>
          <w:u w:val="single"/>
        </w:rPr>
        <w:t>（</w:t>
      </w:r>
      <w:r>
        <w:rPr>
          <w:sz w:val="24"/>
          <w:u w:val="single"/>
        </w:rPr>
        <w:t>7）乙方供应的食材在保质期出现损坏的，乙方应承诺提供替换服务，因替换食材产生的费用由乙方负责。</w:t>
      </w:r>
    </w:p>
    <w:p>
      <w:pPr>
        <w:pStyle w:val="null3"/>
        <w:ind w:firstLine="480"/>
        <w:jc w:val="both"/>
      </w:pPr>
      <w:r>
        <w:rPr>
          <w:sz w:val="24"/>
          <w:u w:val="single"/>
        </w:rPr>
        <w:t>（</w:t>
      </w:r>
      <w:r>
        <w:rPr>
          <w:sz w:val="24"/>
          <w:u w:val="single"/>
        </w:rPr>
        <w:t>8）乙方的送货单必须详细注明商品的品牌、型号、单价、数量、送货单不得涂改。标记不清的，甲方将拒绝签收。结算期末乙方还应提供送货清单供甲方结算。</w:t>
      </w:r>
    </w:p>
    <w:p>
      <w:pPr>
        <w:pStyle w:val="null3"/>
        <w:ind w:firstLine="480"/>
        <w:jc w:val="both"/>
      </w:pPr>
      <w:r>
        <w:rPr>
          <w:sz w:val="24"/>
          <w:u w:val="single"/>
        </w:rPr>
        <w:t>（</w:t>
      </w:r>
      <w:r>
        <w:rPr>
          <w:sz w:val="24"/>
          <w:u w:val="single"/>
        </w:rPr>
        <w:t>9）乙方指定的送货专员必须穿着便于辨认的工衣和佩戴胸卡，送货专员在甲方单位活动必须严格遵守甲方单位各项规章制度，不得做出有损甲方形象和利益的事情。乙方必须指派相对固定的人员完成配送任务，并需将送货专员的详细资料报甲方备案。</w:t>
      </w:r>
    </w:p>
    <w:p>
      <w:pPr>
        <w:pStyle w:val="null3"/>
        <w:ind w:firstLine="480"/>
        <w:jc w:val="both"/>
      </w:pPr>
      <w:r>
        <w:rPr>
          <w:sz w:val="24"/>
          <w:u w:val="single"/>
        </w:rPr>
        <w:t>（</w:t>
      </w:r>
      <w:r>
        <w:rPr>
          <w:sz w:val="24"/>
          <w:u w:val="single"/>
        </w:rPr>
        <w:t>10）乙方不得泄露甲方的商业秘密。泄密造成甲方损失的，乙方将承担由此产生的一切损失和法律责任。</w:t>
      </w:r>
    </w:p>
    <w:p>
      <w:pPr>
        <w:pStyle w:val="null3"/>
        <w:ind w:firstLine="480"/>
        <w:jc w:val="both"/>
      </w:pPr>
      <w:r>
        <w:rPr>
          <w:sz w:val="24"/>
          <w:u w:val="single"/>
        </w:rPr>
        <w:t>（</w:t>
      </w:r>
      <w:r>
        <w:rPr>
          <w:sz w:val="24"/>
          <w:u w:val="single"/>
        </w:rPr>
        <w:t>11）如乙方不能按时、保质、保量供货，由甲方自行采购的，乙方须承担甲方由此造成的经济损失和接受违约处罚。</w:t>
      </w:r>
    </w:p>
    <w:p>
      <w:pPr>
        <w:pStyle w:val="null3"/>
        <w:ind w:firstLine="480"/>
        <w:jc w:val="both"/>
      </w:pPr>
      <w:r>
        <w:rPr>
          <w:sz w:val="24"/>
          <w:u w:val="single"/>
        </w:rPr>
        <w:t>（</w:t>
      </w:r>
      <w:r>
        <w:rPr>
          <w:sz w:val="24"/>
          <w:u w:val="single"/>
        </w:rPr>
        <w:t>12）</w:t>
      </w:r>
      <w:r>
        <w:rPr>
          <w:sz w:val="24"/>
          <w:u w:val="single"/>
        </w:rPr>
        <w:t>乙方在供应过程中，如果发生出现质量问题或造成食物中毒，如变质等情况经查实后确属乙方责任，乙方应承担全部责任，主要包括食物中毒人员医费、误工费、律师费、保全担保费等，直至追究刑事责任，并有权取消供货资格。</w:t>
      </w:r>
    </w:p>
    <w:p>
      <w:pPr>
        <w:pStyle w:val="null3"/>
        <w:ind w:firstLine="480"/>
        <w:jc w:val="both"/>
      </w:pPr>
      <w:r>
        <w:rPr>
          <w:sz w:val="24"/>
          <w:u w:val="single"/>
        </w:rPr>
        <w:t>（</w:t>
      </w:r>
      <w:r>
        <w:rPr>
          <w:sz w:val="24"/>
          <w:u w:val="single"/>
        </w:rPr>
        <w:t>13）乙方应严格遵守《食品安全法》和《动植物检疫法》等相关规定，一经发现供应以下食品，除全部退货外，将取消供货单位的供货资格，供货单位并承担由此造成的经济责任和法律责任：</w:t>
      </w:r>
    </w:p>
    <w:p>
      <w:pPr>
        <w:pStyle w:val="null3"/>
        <w:ind w:firstLine="480"/>
        <w:jc w:val="both"/>
      </w:pPr>
      <w:r>
        <w:rPr>
          <w:sz w:val="24"/>
          <w:u w:val="single"/>
        </w:rPr>
        <w:t>① 食材没有合法供货来源的；</w:t>
      </w:r>
    </w:p>
    <w:p>
      <w:pPr>
        <w:pStyle w:val="null3"/>
        <w:ind w:firstLine="480"/>
        <w:jc w:val="both"/>
      </w:pPr>
      <w:r>
        <w:rPr>
          <w:sz w:val="24"/>
          <w:u w:val="single"/>
        </w:rPr>
        <w:t>② 腐败变质、油脂酸败、霉变、生虫、污秽不洁、混有异物或者其他感官性状异常，对人体健康有害的；</w:t>
      </w:r>
    </w:p>
    <w:p>
      <w:pPr>
        <w:pStyle w:val="null3"/>
        <w:ind w:firstLine="480"/>
        <w:jc w:val="both"/>
      </w:pPr>
      <w:r>
        <w:rPr>
          <w:sz w:val="24"/>
          <w:u w:val="single"/>
        </w:rPr>
        <w:t>③ 含有毒、有害物质或者被有害物质污染，对人体健康有害的；</w:t>
      </w:r>
    </w:p>
    <w:p>
      <w:pPr>
        <w:pStyle w:val="null3"/>
        <w:ind w:firstLine="480"/>
        <w:jc w:val="both"/>
      </w:pPr>
      <w:r>
        <w:rPr>
          <w:sz w:val="24"/>
          <w:u w:val="single"/>
        </w:rPr>
        <w:t>④ 含有致病性寄生虫、微生物或者微生物含量超过国家限定标准的；</w:t>
      </w:r>
    </w:p>
    <w:p>
      <w:pPr>
        <w:pStyle w:val="null3"/>
        <w:ind w:firstLine="480"/>
        <w:jc w:val="both"/>
      </w:pPr>
      <w:r>
        <w:rPr>
          <w:sz w:val="24"/>
          <w:u w:val="single"/>
        </w:rPr>
        <w:t>⑤ 未经动物检疫部门检疫、检验或者检疫、检验不合格的肉类及其制品；</w:t>
      </w:r>
    </w:p>
    <w:p>
      <w:pPr>
        <w:pStyle w:val="null3"/>
        <w:ind w:firstLine="480"/>
        <w:jc w:val="both"/>
      </w:pPr>
      <w:r>
        <w:rPr>
          <w:sz w:val="24"/>
          <w:u w:val="single"/>
        </w:rPr>
        <w:t>⑥ 病死、毒死或者死因不明的禽、畜、兽、水产动物等及其制品；</w:t>
      </w:r>
    </w:p>
    <w:p>
      <w:pPr>
        <w:pStyle w:val="null3"/>
        <w:ind w:firstLine="480"/>
        <w:jc w:val="both"/>
      </w:pPr>
      <w:r>
        <w:rPr>
          <w:sz w:val="24"/>
          <w:u w:val="single"/>
        </w:rPr>
        <w:t>⑦ 掺假、掺杂、伪造，影响营养、卫生的；</w:t>
      </w:r>
    </w:p>
    <w:p>
      <w:pPr>
        <w:pStyle w:val="null3"/>
        <w:ind w:firstLine="480"/>
        <w:jc w:val="both"/>
      </w:pPr>
      <w:r>
        <w:rPr>
          <w:sz w:val="24"/>
          <w:u w:val="single"/>
        </w:rPr>
        <w:t>⑧ 用非食品原料加工的，加入非食品用化学物质或者将非食品当作食品的；</w:t>
      </w:r>
    </w:p>
    <w:p>
      <w:pPr>
        <w:pStyle w:val="null3"/>
        <w:ind w:firstLine="480"/>
        <w:jc w:val="both"/>
      </w:pPr>
      <w:r>
        <w:rPr>
          <w:sz w:val="24"/>
          <w:u w:val="single"/>
        </w:rPr>
        <w:t>⑨ 超过保质期限的</w:t>
      </w:r>
      <w:r>
        <w:rPr>
          <w:sz w:val="24"/>
          <w:u w:val="single"/>
        </w:rPr>
        <w:t>。</w:t>
      </w:r>
    </w:p>
    <w:p>
      <w:pPr>
        <w:pStyle w:val="null3"/>
        <w:jc w:val="left"/>
      </w:pPr>
      <w:r>
        <w:rPr>
          <w:sz w:val="24"/>
          <w:b/>
        </w:rPr>
        <w:t>六、</w:t>
      </w:r>
      <w:r>
        <w:rPr>
          <w:sz w:val="24"/>
          <w:b/>
        </w:rPr>
        <w:t>价格要求</w:t>
      </w:r>
    </w:p>
    <w:p>
      <w:pPr>
        <w:pStyle w:val="null3"/>
        <w:ind w:left="480"/>
        <w:jc w:val="both"/>
      </w:pPr>
      <w:r>
        <w:rPr>
          <w:sz w:val="24"/>
        </w:rPr>
        <w:t>1.  定价方式：乙方在合同期限内，根据当月“云浮市菜篮子价格监测”（查询网址：http://www.yunfu.gov.cn/fgj/ztzl/jghsf/）中食材价格的平均值作为基准价；“云浮市菜篮子价格监测”中没有的食材价格信息，由甲方组成的价格小组与乙方共同派员分别选择云安区不少于3家主要农贸市场，调查核实同一时段、同一品种同一等级的食材或商品的零售价格，计算出各食材或商品的市场平均单价作为基准价，有必要时提供拍照佐证材料。</w:t>
      </w:r>
    </w:p>
    <w:p>
      <w:pPr>
        <w:pStyle w:val="null3"/>
        <w:ind w:left="480"/>
        <w:jc w:val="both"/>
      </w:pPr>
      <w:r>
        <w:rPr>
          <w:sz w:val="24"/>
        </w:rPr>
        <w:t xml:space="preserve">2.  </w:t>
      </w:r>
      <w:r>
        <w:rPr>
          <w:sz w:val="24"/>
        </w:rPr>
        <w:t>定价周期：食材基准价由甲方和乙方书面共同确认，每月</w:t>
      </w:r>
      <w:r>
        <w:rPr>
          <w:sz w:val="24"/>
        </w:rPr>
        <w:t>1日更新一次基准价目表，乙方每次至少提前2天提交下个月价目表给甲方审核，最终以甲方确认为准作为下个月订购该食材的基准价，双方签字后生效</w:t>
      </w:r>
      <w:r>
        <w:rPr>
          <w:sz w:val="24"/>
        </w:rPr>
        <w:t>。</w:t>
      </w:r>
    </w:p>
    <w:p>
      <w:pPr>
        <w:pStyle w:val="null3"/>
        <w:ind w:left="480"/>
        <w:jc w:val="both"/>
      </w:pPr>
      <w:r>
        <w:rPr>
          <w:sz w:val="24"/>
        </w:rPr>
        <w:t>3.  如遇突发情况或不可预见的因素造成个别食材价格需临时调整，乙方应书面通知甲方，经甲方同意后方可调整，每次送货按通知价格计算。</w:t>
      </w:r>
    </w:p>
    <w:p>
      <w:pPr>
        <w:pStyle w:val="null3"/>
        <w:ind w:left="480"/>
        <w:jc w:val="both"/>
      </w:pPr>
      <w:r>
        <w:rPr>
          <w:sz w:val="24"/>
        </w:rPr>
        <w:t>4.  结算方式：实际供货结算价＝各种类食材基准价×实际供货数量×（1－成交优惠率）。</w:t>
      </w:r>
    </w:p>
    <w:p>
      <w:pPr>
        <w:pStyle w:val="null3"/>
        <w:jc w:val="left"/>
      </w:pPr>
      <w:r>
        <w:rPr>
          <w:sz w:val="24"/>
          <w:b/>
        </w:rPr>
        <w:t>七</w:t>
      </w:r>
      <w:r>
        <w:rPr>
          <w:sz w:val="24"/>
          <w:b/>
        </w:rPr>
        <w:t>、</w:t>
      </w:r>
      <w:r>
        <w:rPr>
          <w:sz w:val="24"/>
          <w:b/>
        </w:rPr>
        <w:t>配送要求</w:t>
      </w:r>
    </w:p>
    <w:p>
      <w:pPr>
        <w:pStyle w:val="null3"/>
        <w:ind w:left="480"/>
        <w:jc w:val="both"/>
      </w:pPr>
      <w:r>
        <w:rPr>
          <w:sz w:val="24"/>
        </w:rPr>
        <w:t>1.  一般情况下，甲方根据实际情况于每日19:00前以电话、微信、邮件等方式向乙方发出次日的订单，乙方收到订单消息后必须立即作出回应。订单内容包括：品种、品牌、规格、数量、计量单位（以斤或公斤为计量单位）等内容。</w:t>
      </w:r>
    </w:p>
    <w:p>
      <w:pPr>
        <w:pStyle w:val="null3"/>
        <w:ind w:left="480"/>
        <w:jc w:val="both"/>
      </w:pPr>
      <w:r>
        <w:rPr>
          <w:sz w:val="24"/>
        </w:rPr>
        <w:t>2.  乙方须在接到甲方订单之日的次日</w:t>
      </w:r>
      <w:r>
        <w:rPr>
          <w:sz w:val="24"/>
        </w:rPr>
        <w:t>上午</w:t>
      </w:r>
      <w:r>
        <w:rPr>
          <w:sz w:val="24"/>
        </w:rPr>
        <w:t>5：00前将早餐食材送到食堂指定位置；上午8：00前将午餐食材送到食堂指定位置；下午14：30前将晚餐食材送到食堂指定位置。</w:t>
      </w:r>
      <w:r>
        <w:rPr>
          <w:sz w:val="24"/>
        </w:rPr>
        <w:t>除客观不可抗力外，乙方不得推迟送货。如确需延迟送货的，乙方应在得知情况的同时告知甲方并征得甲方同意。</w:t>
      </w:r>
    </w:p>
    <w:p>
      <w:pPr>
        <w:pStyle w:val="null3"/>
        <w:ind w:left="480"/>
        <w:jc w:val="both"/>
      </w:pPr>
      <w:r>
        <w:rPr>
          <w:sz w:val="24"/>
        </w:rPr>
        <w:t>3.  如果甲方临时改变订购的货物种类、规格、数量等，乙方须在接到通知后的60分钟内将货物送达，待甲方验收、核对后，供货才算完成。</w:t>
      </w:r>
    </w:p>
    <w:p>
      <w:pPr>
        <w:pStyle w:val="null3"/>
        <w:ind w:left="480"/>
        <w:jc w:val="both"/>
      </w:pPr>
      <w:r>
        <w:rPr>
          <w:sz w:val="24"/>
        </w:rPr>
        <w:t>4.  如有临时应急需求，乙方须在接到甲方通知60分钟内将货物送至甲方指定地点。</w:t>
      </w:r>
    </w:p>
    <w:p>
      <w:pPr>
        <w:pStyle w:val="null3"/>
        <w:ind w:left="480"/>
        <w:jc w:val="both"/>
      </w:pPr>
      <w:r>
        <w:rPr>
          <w:sz w:val="24"/>
        </w:rPr>
        <w:t>5.  乙方不得擅自变更配送食材（含商标、名称、产地、包装、规格和重量等），严格按甲方要求供应，否则，甲方有权拒收。如因市场流通问题确实需要变更的，应事先书面申请，并经甲方同意后方可改变。</w:t>
      </w:r>
    </w:p>
    <w:p>
      <w:pPr>
        <w:pStyle w:val="null3"/>
        <w:ind w:left="480"/>
        <w:jc w:val="both"/>
      </w:pPr>
      <w:r>
        <w:rPr>
          <w:sz w:val="24"/>
        </w:rPr>
        <w:t>6.  送货单据：每次送货，乙方须委派一名专门负责人，负责货物的运输、过秤，并协助甲方验收货品，货品的品种和重量以甲方验收的结果为准。乙方每次随货送上一式两份的《送货清单》，供双方现场过秤并验货后签字确认，双方各持一份，作为送、收货和结算的凭证。</w:t>
      </w:r>
    </w:p>
    <w:p>
      <w:pPr>
        <w:pStyle w:val="null3"/>
        <w:jc w:val="left"/>
      </w:pPr>
      <w:r>
        <w:rPr>
          <w:sz w:val="24"/>
          <w:b/>
        </w:rPr>
        <w:t>八</w:t>
      </w:r>
      <w:r>
        <w:rPr>
          <w:sz w:val="24"/>
          <w:b/>
        </w:rPr>
        <w:t>、</w:t>
      </w:r>
      <w:r>
        <w:rPr>
          <w:sz w:val="24"/>
          <w:b/>
        </w:rPr>
        <w:t>质量及包装要求</w:t>
      </w:r>
    </w:p>
    <w:p>
      <w:pPr>
        <w:pStyle w:val="null3"/>
        <w:ind w:left="480"/>
        <w:jc w:val="both"/>
      </w:pPr>
      <w:r>
        <w:rPr>
          <w:sz w:val="24"/>
        </w:rPr>
        <w:t>1.  标准：本项目所指的货物及服务应符合磋商文件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left="480"/>
        <w:jc w:val="both"/>
      </w:pPr>
      <w:r>
        <w:rPr>
          <w:sz w:val="24"/>
        </w:rPr>
        <w:t>2.  乙方应充分理解并认真遵循本磋商文件的要求，所提供的货物必须满足磋商文件要求。保证合同货品均为正规生产的新鲜、检验合格、无毒、无辐射、无侵权货品，符合国家有关卫生、质量、包装和保质标准，必须使用有效期的货品，其剩余有效期不得少于标注有效期的三分之二。</w:t>
      </w:r>
    </w:p>
    <w:p>
      <w:pPr>
        <w:pStyle w:val="null3"/>
        <w:ind w:left="480"/>
        <w:jc w:val="both"/>
      </w:pPr>
      <w:r>
        <w:rPr>
          <w:sz w:val="24"/>
        </w:rPr>
        <w:t>3.  供货期间如某批次出现质量问题，乙方必须保证验收时发现质量问题60分钟内无条件对该批次的全部货物进行换货。</w:t>
      </w:r>
    </w:p>
    <w:p>
      <w:pPr>
        <w:pStyle w:val="null3"/>
        <w:ind w:left="480"/>
        <w:jc w:val="both"/>
      </w:pPr>
      <w:r>
        <w:rPr>
          <w:sz w:val="24"/>
        </w:rPr>
        <w:t>4.  食材有包装的，食材的包装必须完整清洁（无损、无污、无皱），甲方有权拒收包装不整齐、已拆封的食材。</w:t>
      </w:r>
    </w:p>
    <w:p>
      <w:pPr>
        <w:pStyle w:val="null3"/>
        <w:ind w:left="480"/>
        <w:jc w:val="both"/>
      </w:pPr>
      <w:r>
        <w:rPr>
          <w:sz w:val="24"/>
        </w:rPr>
        <w:t>5.  甲方发现食材出现损坏（包括表面损坏），或出现水渍、串味、受潮等导致食材性质改变的，乙方必须无条件退货或更换食材。</w:t>
      </w:r>
    </w:p>
    <w:p>
      <w:pPr>
        <w:pStyle w:val="null3"/>
        <w:ind w:left="480"/>
        <w:jc w:val="both"/>
      </w:pPr>
      <w:r>
        <w:rPr>
          <w:sz w:val="24"/>
        </w:rPr>
        <w:t>6.  乙方保证所提供的肉类及副食品、粮油、蔬果的多样性和季节性，以保证新鲜感。每次送交的所有货品都要注明来源。否则，甲方有权退货，乙方必须在60分钟内予以退换补货。</w:t>
      </w:r>
    </w:p>
    <w:p>
      <w:pPr>
        <w:pStyle w:val="null3"/>
        <w:ind w:left="480"/>
        <w:jc w:val="both"/>
      </w:pPr>
      <w:r>
        <w:rPr>
          <w:sz w:val="24"/>
        </w:rPr>
        <w:t>7.  乙方承诺所有的食材为非转基因产品。</w:t>
      </w:r>
    </w:p>
    <w:p>
      <w:pPr>
        <w:pStyle w:val="null3"/>
        <w:ind w:left="480"/>
        <w:jc w:val="both"/>
      </w:pPr>
      <w:r>
        <w:rPr>
          <w:sz w:val="24"/>
        </w:rPr>
        <w:t>8.  乙方应能够配合甲方及时更新所提供的符合市场监管部门的有效证明材料。如有效的营业执照、产品合格证等。</w:t>
      </w:r>
    </w:p>
    <w:p>
      <w:pPr>
        <w:pStyle w:val="null3"/>
        <w:ind w:left="480"/>
        <w:jc w:val="both"/>
      </w:pPr>
      <w:r>
        <w:rPr>
          <w:sz w:val="24"/>
        </w:rPr>
        <w:t>9.  乙方承诺对生产销售的食用农产品已查验、收取并保存批次农产品的承诺标合格或者其他质量安全合格证明；不违规使用保鲜剂、添加剂、防腐剂等吉承诺的真实性负责。</w:t>
      </w:r>
    </w:p>
    <w:p>
      <w:pPr>
        <w:pStyle w:val="null3"/>
        <w:ind w:left="480"/>
        <w:jc w:val="both"/>
      </w:pPr>
      <w:r>
        <w:rPr>
          <w:sz w:val="24"/>
        </w:rPr>
        <w:t>10. 乙方提供假冒伪劣、过期、变质的、有毒及不合格食品的，一经发现或被相关部门查处，除按甲方要求无条件退货或换货外，还将受到如下处罚：</w:t>
      </w:r>
    </w:p>
    <w:p>
      <w:pPr>
        <w:pStyle w:val="null3"/>
        <w:ind w:left="480"/>
        <w:jc w:val="both"/>
      </w:pPr>
      <w:r>
        <w:rPr>
          <w:sz w:val="24"/>
        </w:rPr>
        <w:t>1）乙方提供假冒伪劣、过期、变质食材的，要求无条件退货或换货外，除被处以当次供应食材货款2倍的赔偿款，还须承担相应行政处罚（赔偿款及罚款由供货结算款内扣除）。</w:t>
      </w:r>
    </w:p>
    <w:p>
      <w:pPr>
        <w:pStyle w:val="null3"/>
        <w:ind w:left="480"/>
        <w:jc w:val="both"/>
      </w:pPr>
      <w:r>
        <w:rPr>
          <w:sz w:val="24"/>
        </w:rPr>
        <w:t>2）乙方提供的食材，造成食品安全事故的，经有关单位鉴定原因后，如确实为乙方提供之食品问题，乙方需承担全部医疗费用并承担相应的民事赔偿责任和法律责任，同时甲方有权取消乙方供货资格，终止乙方供货合同。</w:t>
      </w:r>
    </w:p>
    <w:p>
      <w:pPr>
        <w:pStyle w:val="null3"/>
        <w:jc w:val="both"/>
      </w:pPr>
      <w:r>
        <w:rPr>
          <w:sz w:val="24"/>
          <w:b/>
        </w:rPr>
        <w:t>九</w:t>
      </w:r>
      <w:r>
        <w:rPr>
          <w:sz w:val="24"/>
          <w:b/>
        </w:rPr>
        <w:t>、</w:t>
      </w:r>
      <w:r>
        <w:rPr>
          <w:sz w:val="24"/>
          <w:b/>
        </w:rPr>
        <w:t>运输要求</w:t>
      </w:r>
    </w:p>
    <w:p>
      <w:pPr>
        <w:pStyle w:val="null3"/>
        <w:ind w:left="480"/>
        <w:jc w:val="both"/>
      </w:pPr>
      <w:r>
        <w:rPr>
          <w:sz w:val="24"/>
        </w:rPr>
        <w:t>1.  所有食材食品运输必须采用符合卫生标准的外包装和运载工具，并且要保持清洁和定期消毒。</w:t>
      </w:r>
    </w:p>
    <w:p>
      <w:pPr>
        <w:pStyle w:val="null3"/>
        <w:ind w:left="480"/>
        <w:jc w:val="both"/>
      </w:pPr>
      <w:r>
        <w:rPr>
          <w:sz w:val="24"/>
        </w:rPr>
        <w:t>2.  运输工具应清洁卫生无污染。</w:t>
      </w:r>
    </w:p>
    <w:p>
      <w:pPr>
        <w:pStyle w:val="null3"/>
        <w:ind w:left="480"/>
        <w:jc w:val="both"/>
      </w:pPr>
      <w:r>
        <w:rPr>
          <w:sz w:val="24"/>
        </w:rPr>
        <w:t>3.  运输车厢的内仓，包括地面、墙面和顶，应使用抗腐蚀、防潮，易清洁消毒的材料。车厢内无不良气味、异味；运输途中严防日晒、雨淋，注意通风散热。</w:t>
      </w:r>
    </w:p>
    <w:p>
      <w:pPr>
        <w:pStyle w:val="null3"/>
        <w:ind w:left="480"/>
        <w:jc w:val="both"/>
      </w:pPr>
      <w:r>
        <w:rPr>
          <w:sz w:val="24"/>
        </w:rPr>
        <w:t>4.  盛装工具必须保持洁净，无泥渍和污渍；盛装原材料的胶袋必须使用食品胶袋。</w:t>
      </w:r>
    </w:p>
    <w:p>
      <w:pPr>
        <w:pStyle w:val="null3"/>
        <w:ind w:left="480"/>
        <w:jc w:val="both"/>
      </w:pPr>
      <w:r>
        <w:rPr>
          <w:sz w:val="24"/>
        </w:rPr>
        <w:t>5.  冷藏、冷冻食品必须用专用冷藏、冷冻载具运输，应当有必要的保温设备并在整个运输过程中保持安全的冷藏、冷冻温度。整个运输过程应科学合理，运输车辆应定期清洁，保持性能稳定，符合规定的温度要求，使运输食品处于恒定的环境中。</w:t>
      </w:r>
    </w:p>
    <w:p>
      <w:pPr>
        <w:pStyle w:val="null3"/>
        <w:ind w:left="480"/>
        <w:jc w:val="both"/>
      </w:pPr>
      <w:r>
        <w:rPr>
          <w:sz w:val="24"/>
        </w:rPr>
        <w:t xml:space="preserve">6.  </w:t>
      </w:r>
      <w:r>
        <w:rPr>
          <w:sz w:val="24"/>
        </w:rPr>
        <w:t>送货车辆实行一小时配送圈运作，目的地在一小时内的用普通厢式货车或制冷车配送，一小时以外的用制冷车配送，保证冷冻肉中心温度控制在</w:t>
      </w:r>
      <w:r>
        <w:rPr>
          <w:sz w:val="24"/>
        </w:rPr>
        <w:t>-2℃～7℃的范围之内，保证运输过程冷链不中断。商品到达目的地时外包装箱干爽，无软化现象。</w:t>
      </w:r>
      <w:r>
        <w:rPr>
          <w:sz w:val="21"/>
        </w:rPr>
        <w:t xml:space="preserve"> </w:t>
      </w:r>
    </w:p>
    <w:p>
      <w:pPr>
        <w:pStyle w:val="null3"/>
        <w:ind w:left="480"/>
        <w:jc w:val="both"/>
      </w:pPr>
      <w:r>
        <w:rPr>
          <w:sz w:val="24"/>
        </w:rPr>
        <w:t>7.  在配送卸货环节中应保证冷藏食品脱离冷链时间不得超过20分钟，冷冻食品脱离冷链时间不得超过30分钟。</w:t>
      </w:r>
      <w:r>
        <w:rPr>
          <w:sz w:val="24"/>
        </w:rPr>
        <w:t>（甲方将不定期对货物储运情况进行检查）</w:t>
      </w:r>
    </w:p>
    <w:p>
      <w:pPr>
        <w:pStyle w:val="null3"/>
        <w:ind w:left="480"/>
        <w:jc w:val="both"/>
      </w:pPr>
      <w:r>
        <w:rPr>
          <w:sz w:val="24"/>
        </w:rPr>
        <w:t>8.  食品堆放科学合理，避免造成食品的交叉污染；如对温度有要求的食品应确定食品的温度，记录送货车辆温度，并记录存档。</w:t>
      </w:r>
    </w:p>
    <w:p>
      <w:pPr>
        <w:pStyle w:val="null3"/>
        <w:jc w:val="both"/>
      </w:pPr>
      <w:r>
        <w:rPr>
          <w:sz w:val="24"/>
          <w:b/>
        </w:rPr>
        <w:t>十</w:t>
      </w:r>
      <w:r>
        <w:rPr>
          <w:sz w:val="24"/>
          <w:b/>
        </w:rPr>
        <w:t>、</w:t>
      </w:r>
      <w:r>
        <w:rPr>
          <w:sz w:val="24"/>
          <w:b/>
        </w:rPr>
        <w:t>食品仓库管理要求</w:t>
      </w:r>
    </w:p>
    <w:p>
      <w:pPr>
        <w:pStyle w:val="null3"/>
        <w:ind w:left="480"/>
        <w:jc w:val="both"/>
      </w:pPr>
      <w:r>
        <w:rPr>
          <w:sz w:val="24"/>
        </w:rPr>
        <w:t>1.  食品与非食品应分库存放，或设专门区域，不与有毒有害物品同库存放。</w:t>
      </w:r>
    </w:p>
    <w:p>
      <w:pPr>
        <w:pStyle w:val="null3"/>
        <w:ind w:left="480"/>
        <w:jc w:val="both"/>
      </w:pPr>
      <w:r>
        <w:rPr>
          <w:sz w:val="24"/>
        </w:rPr>
        <w:t>2.  食品仓库实行专用并设有防鼠、防蝇、防潮、防霉、通风的设施及措施，并运转正常。</w:t>
      </w:r>
    </w:p>
    <w:p>
      <w:pPr>
        <w:pStyle w:val="null3"/>
        <w:ind w:left="480"/>
        <w:jc w:val="both"/>
      </w:pPr>
      <w:r>
        <w:rPr>
          <w:sz w:val="24"/>
        </w:rPr>
        <w:t>3.  食品应分类、分架、隔墙隔地存放。各类食品有明显标志，有异味或易吸潮的食品应密封保存或分库存放，冷藏冷冻食品要配套必备的冷藏、冷冻设施。</w:t>
      </w:r>
    </w:p>
    <w:p>
      <w:pPr>
        <w:pStyle w:val="null3"/>
        <w:ind w:left="480"/>
        <w:jc w:val="both"/>
      </w:pPr>
      <w:r>
        <w:rPr>
          <w:sz w:val="24"/>
        </w:rPr>
        <w:t>4.  贮存散装食品的，应在散装食品的容器、外包装上标明食品的名称、生产日期、保质期、生产经营者名称及联系方式等内容。</w:t>
      </w:r>
    </w:p>
    <w:p>
      <w:pPr>
        <w:pStyle w:val="null3"/>
        <w:ind w:left="480"/>
        <w:jc w:val="both"/>
      </w:pPr>
      <w:r>
        <w:rPr>
          <w:sz w:val="24"/>
        </w:rPr>
        <w:t>5.  建立食品进出库专人验收登记制度，定期清仓检查，防止食品过期、变质、霉变、生虫，不符合食品安全要求的食品或临期食品要放在“待处理区”以待处理。</w:t>
      </w:r>
    </w:p>
    <w:p>
      <w:pPr>
        <w:pStyle w:val="null3"/>
        <w:ind w:left="480"/>
        <w:jc w:val="both"/>
      </w:pPr>
      <w:r>
        <w:rPr>
          <w:sz w:val="24"/>
        </w:rPr>
        <w:t>6.  食品仓库门窗、四壁完整，不漏雨，地面整洁，保持通风、干燥，避免阳光直射。</w:t>
      </w:r>
    </w:p>
    <w:p>
      <w:pPr>
        <w:pStyle w:val="null3"/>
        <w:ind w:left="480"/>
        <w:jc w:val="both"/>
      </w:pPr>
      <w:r>
        <w:rPr>
          <w:sz w:val="24"/>
        </w:rPr>
        <w:t>7.  工作人员应保持个人卫生，直接接触入口食品要办理健康证。</w:t>
      </w:r>
    </w:p>
    <w:p>
      <w:pPr>
        <w:pStyle w:val="null3"/>
        <w:jc w:val="both"/>
      </w:pPr>
      <w:r>
        <w:rPr>
          <w:sz w:val="24"/>
          <w:b/>
        </w:rPr>
        <w:t>十一</w:t>
      </w:r>
      <w:r>
        <w:rPr>
          <w:sz w:val="24"/>
          <w:b/>
        </w:rPr>
        <w:t>、验收要求：</w:t>
      </w:r>
    </w:p>
    <w:p>
      <w:pPr>
        <w:pStyle w:val="null3"/>
      </w:pPr>
      <w:r>
        <w:rPr>
          <w:sz w:val="24"/>
        </w:rPr>
        <w:t>1.  甲方在收到乙方项目验收建议之日起 7 个工作日内按照合同的约定对履约情况进行验收。乙方需为验收提供必需的一切条件及相关费用，并提供本项目的相关文档和验收所需资料，积极配合甲方完成验收工作。</w:t>
      </w:r>
    </w:p>
    <w:p>
      <w:pPr>
        <w:pStyle w:val="null3"/>
        <w:ind w:left="480"/>
        <w:jc w:val="both"/>
      </w:pPr>
      <w:r>
        <w:rPr>
          <w:sz w:val="24"/>
        </w:rPr>
        <w:t>2.  其他验收要求：</w:t>
      </w:r>
    </w:p>
    <w:p>
      <w:pPr>
        <w:pStyle w:val="null3"/>
        <w:ind w:firstLine="480"/>
        <w:jc w:val="both"/>
      </w:pPr>
      <w:r>
        <w:rPr>
          <w:sz w:val="24"/>
        </w:rPr>
        <w:t>（</w:t>
      </w:r>
      <w:r>
        <w:rPr>
          <w:sz w:val="24"/>
        </w:rPr>
        <w:t>1）做好卸货前的检查。甲方和乙方双方的验收人员卸货前准备好场地和验收设备，并对食材的外观质量进行初步了解。</w:t>
      </w:r>
    </w:p>
    <w:p>
      <w:pPr>
        <w:pStyle w:val="null3"/>
        <w:ind w:firstLine="480"/>
        <w:jc w:val="both"/>
      </w:pPr>
      <w:r>
        <w:rPr>
          <w:sz w:val="24"/>
        </w:rPr>
        <w:t>（</w:t>
      </w:r>
      <w:r>
        <w:rPr>
          <w:sz w:val="24"/>
        </w:rPr>
        <w:t>2）采取现场验收的方式，双方验收人员应认真检查食材的质量，按索票→验证→抽查→过磅（清点）→入库的程序完成验收，乙方可提供原件的应当留原件，原件只有一份而无法提供给甲方的，查验原件后乙方将复印件（应当由乙方盖章或者送货人签名）留存给甲方。</w:t>
      </w:r>
    </w:p>
    <w:p>
      <w:pPr>
        <w:pStyle w:val="null3"/>
        <w:ind w:firstLine="480"/>
        <w:jc w:val="both"/>
      </w:pPr>
      <w:r>
        <w:rPr>
          <w:sz w:val="24"/>
        </w:rPr>
        <w:t>（</w:t>
      </w:r>
      <w:r>
        <w:rPr>
          <w:sz w:val="24"/>
        </w:rPr>
        <w:t>3）每批次每种货物均抽查验收。</w:t>
      </w:r>
    </w:p>
    <w:p>
      <w:pPr>
        <w:pStyle w:val="null3"/>
        <w:ind w:firstLine="480"/>
        <w:jc w:val="both"/>
      </w:pPr>
      <w:r>
        <w:rPr>
          <w:sz w:val="24"/>
        </w:rPr>
        <w:t>（</w:t>
      </w:r>
      <w:r>
        <w:rPr>
          <w:sz w:val="24"/>
        </w:rPr>
        <w:t>4）按磋商文件各货物的供货要求描述对货物质量进行抽查。</w:t>
      </w:r>
    </w:p>
    <w:p>
      <w:pPr>
        <w:pStyle w:val="null3"/>
        <w:ind w:firstLine="480"/>
        <w:jc w:val="both"/>
      </w:pPr>
      <w:r>
        <w:rPr>
          <w:sz w:val="24"/>
        </w:rPr>
        <w:t>（</w:t>
      </w:r>
      <w:r>
        <w:rPr>
          <w:sz w:val="24"/>
        </w:rPr>
        <w:t>5）抽查发现食材安全质量问题的处理：</w:t>
      </w:r>
    </w:p>
    <w:p>
      <w:pPr>
        <w:pStyle w:val="null3"/>
        <w:ind w:firstLine="720"/>
        <w:jc w:val="both"/>
      </w:pPr>
      <w:r>
        <w:rPr>
          <w:sz w:val="24"/>
        </w:rPr>
        <w:t>1）对危及人身安全的食品质量问题采取零容忍措施，乙方提供假冒伪劣、过期、变质、有毒对身体产生不利影响或不符合卫生标准的食品，一经发现，当日所送同批次食材全部退货。</w:t>
      </w:r>
    </w:p>
    <w:p>
      <w:pPr>
        <w:pStyle w:val="null3"/>
        <w:ind w:firstLine="720"/>
        <w:jc w:val="both"/>
      </w:pPr>
      <w:r>
        <w:rPr>
          <w:sz w:val="24"/>
        </w:rPr>
        <w:t>2）若抽查未发现问题，而在加工食用前发现部分食材质量问题，应立即通知甲方使用单位及食材验收小组与乙方，将问题食材退货处理。</w:t>
      </w:r>
    </w:p>
    <w:p>
      <w:pPr>
        <w:pStyle w:val="null3"/>
        <w:ind w:firstLine="480"/>
        <w:jc w:val="both"/>
      </w:pPr>
      <w:r>
        <w:rPr>
          <w:sz w:val="24"/>
        </w:rPr>
        <w:t>（</w:t>
      </w:r>
      <w:r>
        <w:rPr>
          <w:sz w:val="24"/>
        </w:rPr>
        <w:t>6）食材的质量问题争议及解决办法：因食材的质量问题发生争议，由云浮市质量技术监督局或国家法定的质量鉴定单位进行质量鉴定。食材符合质量标准的，鉴定费由甲方承担；食材不符合质量标准的，鉴定费由乙方承担，并且甲方有权追究乙方的相关责任。</w:t>
      </w:r>
    </w:p>
    <w:p>
      <w:pPr>
        <w:pStyle w:val="null3"/>
        <w:ind w:firstLine="480"/>
        <w:jc w:val="both"/>
      </w:pPr>
      <w:r>
        <w:rPr>
          <w:sz w:val="24"/>
        </w:rPr>
        <w:t>（</w:t>
      </w:r>
      <w:r>
        <w:rPr>
          <w:sz w:val="24"/>
        </w:rPr>
        <w:t>7）退（补）货流程：对不符合采购要求的食材由验收人员提出清退，如双方对质量或重量有争议的可送具有检验资质的部门检测，同时留样备检，对数量不足或退货的，赞成乙方以不影响学生伙食供应为前提尽快补送。在退货过程中，对有碍公共卫生安全的食材，应按国家有关规定处理或进行协议销毁，不退货给乙方。</w:t>
      </w:r>
    </w:p>
    <w:p>
      <w:pPr>
        <w:pStyle w:val="null3"/>
        <w:ind w:firstLine="480"/>
        <w:jc w:val="both"/>
      </w:pPr>
      <w:r>
        <w:rPr>
          <w:sz w:val="24"/>
        </w:rPr>
        <w:t>（</w:t>
      </w:r>
      <w:r>
        <w:rPr>
          <w:sz w:val="24"/>
        </w:rPr>
        <w:t>8）验收记录：对每次验收的食材均记录货物名称、数量、验收情况等事项，并由送货人、验收人签名确认，作报账依据和存档备案。</w:t>
      </w:r>
    </w:p>
    <w:p>
      <w:pPr>
        <w:pStyle w:val="null3"/>
        <w:ind w:firstLine="480"/>
        <w:jc w:val="both"/>
      </w:pPr>
      <w:r>
        <w:rPr>
          <w:sz w:val="24"/>
        </w:rPr>
        <w:t>（</w:t>
      </w:r>
      <w:r>
        <w:rPr>
          <w:sz w:val="24"/>
        </w:rPr>
        <w:t>9）每次验收都要填写入库验收单，验收小组成员按各自职责签名，并存档备查。</w:t>
      </w:r>
    </w:p>
    <w:p>
      <w:pPr>
        <w:pStyle w:val="null3"/>
        <w:ind w:firstLine="480"/>
        <w:jc w:val="both"/>
      </w:pPr>
      <w:r>
        <w:rPr>
          <w:sz w:val="24"/>
        </w:rPr>
        <w:t>（</w:t>
      </w:r>
      <w:r>
        <w:rPr>
          <w:sz w:val="24"/>
        </w:rPr>
        <w:t>10）甲方仓管员按合同对食材进行认真验收，对不符合规格要求或票证不齐的物品，甲方有权拒绝收货，对已收货的食材甲方有权要求乙方及时换货。</w:t>
      </w:r>
    </w:p>
    <w:p>
      <w:pPr>
        <w:pStyle w:val="null3"/>
        <w:ind w:firstLine="482"/>
        <w:jc w:val="both"/>
      </w:pPr>
      <w:r>
        <w:rPr>
          <w:sz w:val="24"/>
          <w:b/>
        </w:rPr>
        <w:t>十二</w:t>
      </w:r>
      <w:r>
        <w:rPr>
          <w:sz w:val="24"/>
          <w:b/>
        </w:rPr>
        <w:t>、</w:t>
      </w:r>
      <w:r>
        <w:rPr>
          <w:sz w:val="24"/>
          <w:b/>
        </w:rPr>
        <w:t>其他要求</w:t>
      </w:r>
    </w:p>
    <w:p>
      <w:pPr>
        <w:pStyle w:val="null3"/>
        <w:ind w:left="480"/>
        <w:jc w:val="both"/>
      </w:pPr>
      <w:r>
        <w:rPr>
          <w:sz w:val="24"/>
        </w:rPr>
        <w:t>1.  甲方与乙方在履行合同过程中，必须遵守《中华人民共和国反不正当竞争法》、《中华人民共和国消费者权益保障法》、《中华人民共和国民法典》及相关的国家法律、法规。</w:t>
      </w:r>
    </w:p>
    <w:p>
      <w:pPr>
        <w:pStyle w:val="null3"/>
        <w:ind w:left="480"/>
        <w:jc w:val="both"/>
      </w:pPr>
      <w:r>
        <w:rPr>
          <w:sz w:val="24"/>
        </w:rPr>
        <w:t>2.  项目结算要求：项目结束后乙方须向甲方提供台账、项目决算表、项目总结报告等相关数据资料。</w:t>
      </w:r>
    </w:p>
    <w:p>
      <w:pPr>
        <w:pStyle w:val="null3"/>
        <w:ind w:left="480"/>
        <w:jc w:val="both"/>
      </w:pPr>
      <w:r>
        <w:rPr>
          <w:sz w:val="24"/>
        </w:rPr>
        <w:t>3.  在有临时应急需求且乙方无法及时满足的情况下甲方有自主采购权，不受乙方和本项目制约。</w:t>
      </w:r>
    </w:p>
    <w:p>
      <w:pPr>
        <w:pStyle w:val="null3"/>
        <w:ind w:left="480"/>
        <w:jc w:val="both"/>
      </w:pPr>
      <w:r>
        <w:rPr>
          <w:sz w:val="24"/>
        </w:rPr>
        <w:t>4.  食材溯源要求：乙方对食材供应链进行明确，所有食材的来源必须清晰，包装食材要有QS标志。生产食材的源头与乙方要有固定的合法的供应关系，严禁收购非标准食材供应。响应文件要求对食材的来源和质量标准要有详尽的描述，并提出验收的行业标准和感官标准。如该品牌食材无质量标准，则需由乙方按国家和行业的要求自行描述；如乙方供应假冒伪劣食材、病死或死因不明的禽畜及其制品，一经发现，将按有关法律法规处理，情节特别严重的，将移送司法机关严厉处罚。</w:t>
      </w:r>
    </w:p>
    <w:p>
      <w:pPr>
        <w:pStyle w:val="null3"/>
        <w:ind w:left="480"/>
        <w:jc w:val="both"/>
      </w:pPr>
      <w:r>
        <w:rPr>
          <w:sz w:val="24"/>
        </w:rPr>
        <w:t>5.  合同解除期间的食材保障要求：乙方接到甲方解除合同通知后，在甲方未签订新的食材配送合同之前，乙方须按甲方要求继续供应食材，乙方必须无条件配合甲方和下一任乙方做好食材配送各方面的交接工作，确保食材配送工作的平稳过渡。若乙方未经甲方同意，单方面不履行合同的，扣除未结算货款。</w:t>
      </w:r>
    </w:p>
    <w:p>
      <w:pPr>
        <w:pStyle w:val="null3"/>
        <w:ind w:firstLine="482"/>
        <w:jc w:val="both"/>
      </w:pPr>
      <w:r>
        <w:rPr>
          <w:sz w:val="24"/>
          <w:b/>
        </w:rPr>
        <w:t>十三</w:t>
      </w:r>
      <w:r>
        <w:rPr>
          <w:sz w:val="24"/>
          <w:b/>
        </w:rPr>
        <w:t>、</w:t>
      </w:r>
      <w:r>
        <w:rPr>
          <w:sz w:val="24"/>
          <w:b/>
        </w:rPr>
        <w:t>服务考核：</w:t>
      </w:r>
    </w:p>
    <w:p>
      <w:pPr>
        <w:pStyle w:val="null3"/>
        <w:ind w:firstLine="480"/>
        <w:jc w:val="both"/>
      </w:pPr>
      <w:r>
        <w:rPr>
          <w:sz w:val="24"/>
        </w:rPr>
        <w:t>甲方对乙方实行统一的考核制度，考核指标包括食品安全、供货质量、服务质量等，每月进行一次月度考核，乙方在服务期限内须接受甲方的考核。考核标准如下：</w:t>
      </w:r>
    </w:p>
    <w:p>
      <w:pPr>
        <w:pStyle w:val="null3"/>
        <w:spacing w:before="165" w:after="165"/>
        <w:jc w:val="center"/>
      </w:pPr>
      <w:r>
        <w:rPr>
          <w:sz w:val="32"/>
          <w:b/>
        </w:rPr>
        <w:t>配送服务供应商考核表</w:t>
      </w:r>
    </w:p>
    <w:p>
      <w:pPr>
        <w:pStyle w:val="null3"/>
        <w:jc w:val="right"/>
      </w:pPr>
      <w:r>
        <w:rPr>
          <w:sz w:val="24"/>
        </w:rPr>
        <w:t>考核时段：</w:t>
      </w: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0" w:type="auto"/>
        <w:tblBorders>
          <w:top w:val="none" w:color="000000" w:sz="4"/>
          <w:left w:val="none" w:color="000000" w:sz="4"/>
          <w:bottom w:val="none" w:color="000000" w:sz="4"/>
          <w:right w:val="none" w:color="000000" w:sz="4"/>
          <w:insideH w:val="none"/>
          <w:insideV w:val="none"/>
        </w:tblBorders>
      </w:tblPr>
      <w:tblGrid>
        <w:gridCol w:w="1613"/>
        <w:gridCol w:w="4462"/>
        <w:gridCol w:w="1398"/>
        <w:gridCol w:w="833"/>
      </w:tblGrid>
      <w:tr>
        <w:tc>
          <w:tcPr>
            <w:tcW w:type="dxa" w:w="1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供应商名称</w:t>
            </w:r>
          </w:p>
        </w:tc>
        <w:tc>
          <w:tcPr>
            <w:tcW w:type="dxa" w:w="669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考核指标</w:t>
            </w:r>
          </w:p>
        </w:tc>
        <w:tc>
          <w:tcPr>
            <w:tcW w:type="dxa" w:w="4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指标说明</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食品安全</w:t>
            </w:r>
          </w:p>
          <w:p>
            <w:pPr>
              <w:pStyle w:val="null3"/>
              <w:jc w:val="center"/>
            </w:pPr>
            <w:r>
              <w:rPr>
                <w:sz w:val="24"/>
                <w:b/>
              </w:rPr>
              <w:t>（</w:t>
            </w:r>
            <w:r>
              <w:rPr>
                <w:sz w:val="24"/>
                <w:b/>
              </w:rPr>
              <w:t>50分）</w:t>
            </w:r>
          </w:p>
        </w:tc>
        <w:tc>
          <w:tcPr>
            <w:tcW w:type="dxa" w:w="4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①食品安全检测的指标不合格，每次扣5分。</w:t>
            </w:r>
          </w:p>
          <w:p>
            <w:pPr>
              <w:pStyle w:val="null3"/>
              <w:jc w:val="both"/>
            </w:pPr>
            <w:r>
              <w:rPr>
                <w:sz w:val="24"/>
              </w:rPr>
              <w:t>②应附未附货品检验检疫证明的，每次扣3分。</w:t>
            </w:r>
          </w:p>
          <w:p>
            <w:pPr>
              <w:pStyle w:val="null3"/>
              <w:jc w:val="both"/>
            </w:pPr>
            <w:r>
              <w:rPr>
                <w:sz w:val="24"/>
              </w:rPr>
              <w:t>③应用未用冷链配送货品，或运载工具、盛装容器不符合卫生要求的，每次扣3分。</w:t>
            </w:r>
          </w:p>
          <w:p>
            <w:pPr>
              <w:pStyle w:val="null3"/>
              <w:jc w:val="both"/>
            </w:pPr>
            <w:r>
              <w:rPr>
                <w:sz w:val="24"/>
              </w:rPr>
              <w:t>④所供货品包装破损或掺有异物，且有可能对货品造成污染的，每次扣5分。</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货品质量</w:t>
            </w:r>
          </w:p>
          <w:p>
            <w:pPr>
              <w:pStyle w:val="null3"/>
              <w:jc w:val="center"/>
            </w:pPr>
            <w:r>
              <w:rPr>
                <w:sz w:val="24"/>
                <w:b/>
              </w:rPr>
              <w:t>（</w:t>
            </w:r>
            <w:r>
              <w:rPr>
                <w:sz w:val="24"/>
                <w:b/>
              </w:rPr>
              <w:t>30分）</w:t>
            </w:r>
          </w:p>
        </w:tc>
        <w:tc>
          <w:tcPr>
            <w:tcW w:type="dxa" w:w="4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①所供货品质量一般，但都可使用的，每次扣3分。</w:t>
            </w:r>
          </w:p>
          <w:p>
            <w:pPr>
              <w:pStyle w:val="null3"/>
              <w:jc w:val="both"/>
            </w:pPr>
            <w:r>
              <w:rPr>
                <w:sz w:val="24"/>
              </w:rPr>
              <w:t>②所供货品质量较差且不能使用，或保质期已过半的，每次扣5分。</w:t>
            </w:r>
          </w:p>
          <w:p>
            <w:pPr>
              <w:pStyle w:val="null3"/>
              <w:jc w:val="both"/>
            </w:pPr>
            <w:r>
              <w:rPr>
                <w:sz w:val="24"/>
              </w:rPr>
              <w:t>③供货品种、规格与订单或送货单不符的，每次扣5分。</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服务质量</w:t>
            </w:r>
          </w:p>
          <w:p>
            <w:pPr>
              <w:pStyle w:val="null3"/>
              <w:jc w:val="center"/>
            </w:pPr>
            <w:r>
              <w:rPr>
                <w:sz w:val="24"/>
                <w:b/>
              </w:rPr>
              <w:t>（</w:t>
            </w:r>
            <w:r>
              <w:rPr>
                <w:sz w:val="24"/>
                <w:b/>
              </w:rPr>
              <w:t>20分）</w:t>
            </w:r>
          </w:p>
        </w:tc>
        <w:tc>
          <w:tcPr>
            <w:tcW w:type="dxa" w:w="4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①服务态度差，每次扣1分。</w:t>
            </w:r>
          </w:p>
          <w:p>
            <w:pPr>
              <w:pStyle w:val="null3"/>
              <w:jc w:val="both"/>
            </w:pPr>
            <w:r>
              <w:rPr>
                <w:sz w:val="24"/>
              </w:rPr>
              <w:t>②未按时送货，但不耽误备餐工作的，每迟送一次扣1分。</w:t>
            </w:r>
          </w:p>
          <w:p>
            <w:pPr>
              <w:pStyle w:val="null3"/>
              <w:jc w:val="both"/>
            </w:pPr>
            <w:r>
              <w:rPr>
                <w:sz w:val="24"/>
              </w:rPr>
              <w:t>③未按时送货，且耽误备餐工作的，每迟送一次扣2分。</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综合评价</w:t>
            </w:r>
          </w:p>
        </w:tc>
        <w:tc>
          <w:tcPr>
            <w:tcW w:type="dxa" w:w="4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综合得分</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评价小组成员：</w:t>
            </w:r>
          </w:p>
          <w:p>
            <w:pPr>
              <w:pStyle w:val="null3"/>
              <w:ind w:left="5250"/>
              <w:jc w:val="both"/>
            </w:pPr>
            <w:r>
              <w:rPr>
                <w:sz w:val="24"/>
              </w:rPr>
              <w:t>日期：</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注：甲方每月将对</w:t>
            </w:r>
            <w:r>
              <w:rPr>
                <w:sz w:val="24"/>
              </w:rPr>
              <w:t>乙方</w:t>
            </w:r>
            <w:r>
              <w:rPr>
                <w:sz w:val="24"/>
              </w:rPr>
              <w:t>进行评价。统计《配送服务供应商评价表》综合评价得分的平均值，平均值</w:t>
            </w:r>
            <w:r>
              <w:rPr>
                <w:sz w:val="24"/>
              </w:rPr>
              <w:t>≥90分为合格，甲方全额支付当月应结算费用；平均值＜90分扣减当月结算费用总额的2%；平均值＜80分扣减当月结算费用总额的5%；平均值＜70分扣减当月结算费用总额的8%；如出现连续两个月平均值＜60分的，除扣减当月结算费用总额的10%外，甲方有权单方面终止合同，由此产生的损失由</w:t>
            </w:r>
            <w:r>
              <w:rPr>
                <w:sz w:val="24"/>
              </w:rPr>
              <w:t>乙方</w:t>
            </w:r>
            <w:r>
              <w:rPr>
                <w:sz w:val="24"/>
              </w:rPr>
              <w:t>自行承担。</w:t>
            </w:r>
          </w:p>
        </w:tc>
      </w:tr>
    </w:tbl>
    <w:p>
      <w:pPr>
        <w:pStyle w:val="null3"/>
        <w:jc w:val="both"/>
      </w:pPr>
      <w:r>
        <w:rPr>
          <w:sz w:val="24"/>
          <w:b/>
        </w:rPr>
        <w:t>十四</w:t>
      </w:r>
      <w:r>
        <w:rPr>
          <w:sz w:val="24"/>
          <w:b/>
        </w:rPr>
        <w:t>、知识产权和保密要求：</w:t>
      </w:r>
    </w:p>
    <w:p>
      <w:pPr>
        <w:pStyle w:val="null3"/>
        <w:jc w:val="both"/>
      </w:pPr>
      <w:r>
        <w:rPr>
          <w:sz w:val="21"/>
          <w:b/>
        </w:rPr>
        <w:t xml:space="preserve">    </w:t>
      </w:r>
      <w:r>
        <w:rPr>
          <w:sz w:val="21"/>
          <w:b/>
          <w:u w:val="single"/>
        </w:rPr>
        <w:t xml:space="preserve">                                                                </w:t>
      </w:r>
      <w:r>
        <w:rPr>
          <w:sz w:val="24"/>
        </w:rPr>
        <w:t>。</w:t>
      </w:r>
    </w:p>
    <w:p>
      <w:pPr>
        <w:pStyle w:val="null3"/>
        <w:jc w:val="both"/>
      </w:pPr>
      <w:r>
        <w:rPr>
          <w:sz w:val="24"/>
          <w:b/>
        </w:rPr>
        <w:t>十五</w:t>
      </w:r>
      <w:r>
        <w:rPr>
          <w:sz w:val="24"/>
          <w:b/>
        </w:rPr>
        <w:t>、违约责任：</w:t>
      </w:r>
    </w:p>
    <w:p>
      <w:pPr>
        <w:pStyle w:val="null3"/>
        <w:ind w:left="480"/>
        <w:jc w:val="both"/>
      </w:pPr>
      <w:r>
        <w:rPr>
          <w:sz w:val="24"/>
        </w:rPr>
        <w:t>1.  乙方未能按规定的交货时间交付货物的，甲方有权自行采购，并从逾期之日起乙方每日按采购金额3%的数额向甲方支付违约金。</w:t>
      </w:r>
    </w:p>
    <w:p>
      <w:pPr>
        <w:pStyle w:val="null3"/>
        <w:ind w:left="480"/>
        <w:jc w:val="both"/>
      </w:pPr>
      <w:r>
        <w:rPr>
          <w:sz w:val="24"/>
        </w:rPr>
        <w:t>2.  除逾期交货时间外，乙方交付的货物和提供的服务不符合磋商文件、响应文件或本合同规定的，甲方有权拒收，如给甲方造成的经济损失由乙方承担赔偿责任。</w:t>
      </w:r>
    </w:p>
    <w:p>
      <w:pPr>
        <w:pStyle w:val="null3"/>
        <w:ind w:left="480"/>
        <w:jc w:val="both"/>
      </w:pPr>
      <w:r>
        <w:rPr>
          <w:sz w:val="24"/>
        </w:rPr>
        <w:t>3.  甲方无正当理由拒收货物、接受服务，到期拒付货物的，给乙方造成经济损失的由甲方承担赔偿责任。</w:t>
      </w:r>
    </w:p>
    <w:p>
      <w:pPr>
        <w:pStyle w:val="null3"/>
        <w:ind w:left="480"/>
        <w:jc w:val="both"/>
      </w:pPr>
      <w:r>
        <w:rPr>
          <w:sz w:val="24"/>
        </w:rPr>
        <w:t>4.  其他违约责任按《中华人民共和国民法典》处理。</w:t>
      </w:r>
    </w:p>
    <w:p>
      <w:pPr>
        <w:pStyle w:val="null3"/>
        <w:ind w:left="480"/>
        <w:jc w:val="both"/>
      </w:pPr>
      <w:r>
        <w:rPr>
          <w:sz w:val="24"/>
          <w:b/>
        </w:rPr>
        <w:t>十六</w:t>
      </w:r>
      <w:r>
        <w:rPr>
          <w:sz w:val="24"/>
          <w:b/>
        </w:rPr>
        <w:t>、提出异议的时间和方法：</w:t>
      </w:r>
    </w:p>
    <w:p>
      <w:pPr>
        <w:pStyle w:val="null3"/>
        <w:ind w:left="480"/>
        <w:jc w:val="both"/>
      </w:pPr>
      <w:r>
        <w:rPr>
          <w:sz w:val="24"/>
        </w:rPr>
        <w:t>1.  甲方在验收后</w:t>
      </w:r>
      <w:r>
        <w:rPr>
          <w:sz w:val="21"/>
          <w:u w:val="single"/>
        </w:rPr>
        <w:t xml:space="preserve">     </w:t>
      </w:r>
      <w:r>
        <w:rPr>
          <w:sz w:val="24"/>
        </w:rPr>
        <w:t>天内如对货物的型号、规格、质量有异议时，应在妥善保管货物的同时，即向乙方提出书面异议。</w:t>
      </w:r>
    </w:p>
    <w:p>
      <w:pPr>
        <w:pStyle w:val="null3"/>
        <w:ind w:left="480"/>
        <w:jc w:val="both"/>
      </w:pPr>
      <w:r>
        <w:rPr>
          <w:sz w:val="24"/>
        </w:rPr>
        <w:t>2.  乙方在接到甲方书面异议后，应在3天内负责处理并函复甲方处理情况，否则，即视为默认甲方提出的异议和处理意见。</w:t>
      </w:r>
    </w:p>
    <w:p>
      <w:pPr>
        <w:pStyle w:val="null3"/>
        <w:ind w:left="480"/>
        <w:jc w:val="both"/>
      </w:pPr>
      <w:r>
        <w:rPr>
          <w:sz w:val="24"/>
        </w:rPr>
        <w:t>3.  甲方因违章操作、保管、保养不善等人为造成货物损毁，所提出的异议乙方有权不予接受。</w:t>
      </w:r>
    </w:p>
    <w:p>
      <w:pPr>
        <w:pStyle w:val="null3"/>
        <w:ind w:left="480"/>
        <w:jc w:val="both"/>
      </w:pPr>
      <w:r>
        <w:rPr>
          <w:sz w:val="24"/>
        </w:rPr>
        <w:t>4.  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jc w:val="both"/>
      </w:pPr>
      <w:r>
        <w:rPr>
          <w:sz w:val="24"/>
          <w:b/>
        </w:rPr>
        <w:t>十</w:t>
      </w:r>
      <w:r>
        <w:rPr>
          <w:sz w:val="24"/>
          <w:b/>
        </w:rPr>
        <w:t>七</w:t>
      </w:r>
      <w:r>
        <w:rPr>
          <w:sz w:val="24"/>
          <w:b/>
        </w:rPr>
        <w:t>、争议的解决：</w:t>
      </w:r>
    </w:p>
    <w:p>
      <w:pPr>
        <w:pStyle w:val="null3"/>
        <w:ind w:left="480"/>
        <w:jc w:val="both"/>
      </w:pPr>
      <w:r>
        <w:rPr>
          <w:sz w:val="24"/>
        </w:rPr>
        <w:t>1.  合同履行过程中发生的任何争议，如双方未能通过友好协商解决，应向云浮市有管辖权的人民法院提起诉讼。对所交付标的物质量有争议的，统一由云浮市辖属的专业检测机构进行终局鉴定，鉴定结果符合质量技术标准时，鉴定费由委托方承担；否则鉴定费由乙方承担。</w:t>
      </w:r>
    </w:p>
    <w:p>
      <w:pPr>
        <w:pStyle w:val="null3"/>
        <w:ind w:left="480"/>
        <w:jc w:val="both"/>
      </w:pPr>
      <w:r>
        <w:rPr>
          <w:sz w:val="24"/>
        </w:rPr>
        <w:t>2.  法院审理期间，除提交法院审理的事项外，其它无争议的事项和条款仍应继续履行。</w:t>
      </w:r>
    </w:p>
    <w:p>
      <w:pPr>
        <w:pStyle w:val="null3"/>
        <w:jc w:val="both"/>
      </w:pPr>
      <w:r>
        <w:rPr>
          <w:sz w:val="24"/>
          <w:b/>
        </w:rPr>
        <w:t>十</w:t>
      </w:r>
      <w:r>
        <w:rPr>
          <w:sz w:val="24"/>
          <w:b/>
        </w:rPr>
        <w:t>八</w:t>
      </w:r>
      <w:r>
        <w:rPr>
          <w:sz w:val="24"/>
          <w:b/>
        </w:rPr>
        <w:t>、不可抗力：</w:t>
      </w:r>
    </w:p>
    <w:p>
      <w:pPr>
        <w:pStyle w:val="null3"/>
        <w:ind w:firstLine="480"/>
        <w:jc w:val="both"/>
      </w:pPr>
      <w:r>
        <w:rPr>
          <w:sz w:val="24"/>
        </w:rPr>
        <w:t>任何一方由于不可抗力原因不能履行合同时，应在不可抗力事件结束后</w:t>
      </w:r>
      <w:r>
        <w:rPr>
          <w:sz w:val="24"/>
        </w:rPr>
        <w:t>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九</w:t>
      </w:r>
      <w:r>
        <w:rPr>
          <w:sz w:val="24"/>
          <w:b/>
        </w:rPr>
        <w:t>、税费：</w:t>
      </w:r>
    </w:p>
    <w:p>
      <w:pPr>
        <w:pStyle w:val="null3"/>
        <w:jc w:val="both"/>
      </w:pPr>
      <w:r>
        <w:rPr>
          <w:sz w:val="24"/>
        </w:rPr>
        <w:t>1.  本合同实施过程中所发生的一切税费及不可预见费均由乙方承担。</w:t>
      </w:r>
    </w:p>
    <w:p>
      <w:pPr>
        <w:pStyle w:val="null3"/>
        <w:jc w:val="both"/>
      </w:pPr>
      <w:r>
        <w:rPr>
          <w:sz w:val="24"/>
        </w:rPr>
        <w:t>2.  乙方依照税务规章优先在合同履约地开具发票及纳税，咨询：0766-12366。</w:t>
      </w:r>
    </w:p>
    <w:p>
      <w:pPr>
        <w:pStyle w:val="null3"/>
        <w:jc w:val="both"/>
      </w:pPr>
      <w:r>
        <w:rPr>
          <w:sz w:val="24"/>
          <w:b/>
        </w:rPr>
        <w:t>二十</w:t>
      </w:r>
      <w:r>
        <w:rPr>
          <w:sz w:val="24"/>
          <w:b/>
        </w:rPr>
        <w:t>、合同生效与合同备案：</w:t>
      </w:r>
    </w:p>
    <w:p>
      <w:pPr>
        <w:pStyle w:val="null3"/>
        <w:jc w:val="both"/>
      </w:pPr>
      <w:r>
        <w:rPr>
          <w:sz w:val="24"/>
        </w:rPr>
        <w:t>1.  本合同在甲乙双方法定代表人或其授权代表签字盖章后生效。</w:t>
      </w:r>
    </w:p>
    <w:p>
      <w:pPr>
        <w:pStyle w:val="null3"/>
        <w:jc w:val="both"/>
      </w:pPr>
      <w:r>
        <w:rPr>
          <w:sz w:val="24"/>
          <w:b/>
        </w:rPr>
        <w:t>二十一</w:t>
      </w:r>
      <w:r>
        <w:rPr>
          <w:sz w:val="24"/>
          <w:b/>
        </w:rPr>
        <w:t>、乙方应提供的资料内容：</w:t>
      </w:r>
    </w:p>
    <w:p>
      <w:pPr>
        <w:pStyle w:val="null3"/>
        <w:jc w:val="both"/>
      </w:pPr>
      <w:r>
        <w:rPr>
          <w:sz w:val="24"/>
        </w:rPr>
        <w:t>1.  进口产品必须提供原产地证明和中国商检证明及合法进货渠道全套单证。</w:t>
      </w:r>
    </w:p>
    <w:p>
      <w:pPr>
        <w:pStyle w:val="null3"/>
        <w:ind w:left="480"/>
        <w:jc w:val="both"/>
      </w:pPr>
      <w:r>
        <w:rPr>
          <w:sz w:val="24"/>
        </w:rPr>
        <w:t>2.  中国境内制造的产品必须提供出厂合格证，并提供甲方名下终端客户保修注册资料。</w:t>
      </w:r>
    </w:p>
    <w:p>
      <w:pPr>
        <w:pStyle w:val="null3"/>
        <w:ind w:left="480"/>
        <w:jc w:val="both"/>
      </w:pPr>
      <w:r>
        <w:rPr>
          <w:sz w:val="24"/>
        </w:rPr>
        <w:t>3.  关键产品/主机设备的用户手册、保修手册、有关单证资料及配备件、随机工具等，使用操作及安全须知等重要资料应附有中文说明。</w:t>
      </w:r>
    </w:p>
    <w:p>
      <w:pPr>
        <w:pStyle w:val="null3"/>
        <w:jc w:val="both"/>
      </w:pPr>
      <w:r>
        <w:rPr>
          <w:sz w:val="24"/>
          <w:b/>
        </w:rPr>
        <w:t>二十二</w:t>
      </w:r>
      <w:r>
        <w:rPr>
          <w:sz w:val="24"/>
          <w:b/>
        </w:rPr>
        <w:t>、关于政府采购合同融资</w:t>
      </w:r>
    </w:p>
    <w:p>
      <w:pPr>
        <w:pStyle w:val="null3"/>
        <w:jc w:val="both"/>
      </w:pPr>
      <w:r>
        <w:rPr>
          <w:sz w:val="24"/>
        </w:rPr>
        <w:t>1.  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  否  </w:t>
      </w:r>
      <w:r>
        <w:rPr>
          <w:sz w:val="24"/>
        </w:rPr>
        <w:t>；</w:t>
      </w:r>
    </w:p>
    <w:p>
      <w:pPr>
        <w:pStyle w:val="null3"/>
        <w:ind w:firstLine="480"/>
        <w:jc w:val="both"/>
      </w:pPr>
      <w:r>
        <w:rPr>
          <w:sz w:val="24"/>
        </w:rPr>
        <w:t>融资银行及联系方式：</w:t>
      </w:r>
      <w:r>
        <w:rPr>
          <w:sz w:val="21"/>
          <w:u w:val="single"/>
        </w:rPr>
        <w:t xml:space="preserve">                                             </w:t>
      </w:r>
      <w:r>
        <w:rPr>
          <w:sz w:val="24"/>
        </w:rPr>
        <w:t>。</w:t>
      </w:r>
    </w:p>
    <w:p>
      <w:pPr>
        <w:pStyle w:val="null3"/>
        <w:ind w:left="480"/>
        <w:jc w:val="both"/>
      </w:pPr>
      <w:r>
        <w:rPr>
          <w:sz w:val="24"/>
        </w:rPr>
        <w:t>2.  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jc w:val="both"/>
      </w:pPr>
      <w:r>
        <w:rPr>
          <w:sz w:val="24"/>
          <w:b/>
        </w:rPr>
        <w:t>二十三</w:t>
      </w:r>
      <w:r>
        <w:rPr>
          <w:sz w:val="24"/>
          <w:b/>
        </w:rPr>
        <w:t>、其他</w:t>
      </w:r>
    </w:p>
    <w:p>
      <w:pPr>
        <w:pStyle w:val="null3"/>
        <w:ind w:left="480"/>
        <w:jc w:val="both"/>
      </w:pPr>
      <w:r>
        <w:rPr>
          <w:sz w:val="24"/>
        </w:rPr>
        <w:t>1.  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left="480"/>
        <w:jc w:val="both"/>
      </w:pPr>
      <w:r>
        <w:rPr>
          <w:sz w:val="24"/>
        </w:rPr>
        <w:t>2.  如一方（包括联系人）地址、电话、传真号码有变更，应在变更后3个工作日内书面通知对方联系人或负责人，否则，因此造成的损失由未履行通知义务方承担相应责任。</w:t>
      </w:r>
    </w:p>
    <w:p>
      <w:pPr>
        <w:pStyle w:val="null3"/>
        <w:jc w:val="both"/>
      </w:pPr>
      <w:r>
        <w:rPr>
          <w:sz w:val="24"/>
        </w:rPr>
        <w:t>3.  未经甲方书面同意，乙方不得擅自向第三方转让其主体性和关键性合同义务。</w:t>
      </w:r>
    </w:p>
    <w:p>
      <w:pPr>
        <w:pStyle w:val="null3"/>
        <w:jc w:val="both"/>
      </w:pPr>
      <w:r>
        <w:rPr>
          <w:sz w:val="24"/>
        </w:rPr>
        <w:t>4.  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w:t>
      </w:r>
    </w:p>
    <w:p>
      <w:pPr>
        <w:pStyle w:val="null3"/>
        <w:jc w:val="both"/>
      </w:pPr>
      <w:r>
        <w:rPr>
          <w:sz w:val="24"/>
        </w:rPr>
        <w:t>5.  本合同（含附件）共计</w:t>
      </w:r>
      <w:r>
        <w:rPr>
          <w:sz w:val="21"/>
          <w:u w:val="single"/>
        </w:rPr>
        <w:t xml:space="preserve">     </w:t>
      </w:r>
      <w:r>
        <w:rPr>
          <w:sz w:val="24"/>
        </w:rPr>
        <w:t>页</w:t>
      </w:r>
      <w:r>
        <w:rPr>
          <w:sz w:val="24"/>
        </w:rPr>
        <w:t>A4纸张，缺页之合同为无效合同。</w:t>
      </w:r>
    </w:p>
    <w:p>
      <w:pPr>
        <w:pStyle w:val="null3"/>
        <w:jc w:val="both"/>
      </w:pPr>
      <w:r>
        <w:rPr>
          <w:sz w:val="24"/>
        </w:rPr>
        <w:t>6.  本合同签约履约地点：</w:t>
      </w:r>
      <w:r>
        <w:rPr>
          <w:sz w:val="21"/>
          <w:u w:val="single"/>
        </w:rPr>
        <w:t xml:space="preserve">                    </w:t>
      </w:r>
      <w:r>
        <w:rPr>
          <w:sz w:val="24"/>
        </w:rPr>
        <w:t>。</w:t>
      </w:r>
    </w:p>
    <w:p>
      <w:pPr>
        <w:pStyle w:val="null3"/>
        <w:ind w:left="480"/>
        <w:jc w:val="both"/>
      </w:pPr>
      <w:r>
        <w:rPr>
          <w:sz w:val="24"/>
        </w:rPr>
        <w:t>7.  本合同所指“书面通知”包括但不限于短信、电子邮件等数据电文的通知形式，到达时间以民事诉讼法的规定为准，但进行书面通知前后，通知方均有义务电话确认通知事项。</w:t>
      </w:r>
    </w:p>
    <w:p>
      <w:pPr>
        <w:pStyle w:val="null3"/>
        <w:ind w:left="480"/>
        <w:jc w:val="both"/>
      </w:pPr>
      <w:r>
        <w:rPr>
          <w:sz w:val="24"/>
        </w:rPr>
        <w:t>8.  双方均已对以上各条款及附件作充分了解，并明确理解由此而产生的相关权责。</w:t>
      </w:r>
    </w:p>
    <w:p>
      <w:pPr>
        <w:pStyle w:val="null3"/>
        <w:ind w:firstLine="480"/>
        <w:jc w:val="both"/>
      </w:pPr>
      <w:r>
        <w:rPr>
          <w:sz w:val="24"/>
          <w:b/>
        </w:rPr>
        <w:t>甲方（盖章）：</w:t>
      </w:r>
      <w:r>
        <w:rPr>
          <w:sz w:val="21"/>
        </w:rPr>
        <w:t xml:space="preserve">                       </w:t>
      </w:r>
    </w:p>
    <w:p>
      <w:pPr>
        <w:pStyle w:val="null3"/>
        <w:spacing w:before="120"/>
        <w:jc w:val="both"/>
      </w:pPr>
      <w:r>
        <w:rPr>
          <w:sz w:val="24"/>
        </w:rPr>
        <w:t>代表：</w:t>
      </w:r>
      <w:r>
        <w:rPr>
          <w:sz w:val="21"/>
          <w:u w:val="single"/>
        </w:rPr>
        <w:t xml:space="preserve">                      </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乙方（盖章）：</w:t>
      </w:r>
    </w:p>
    <w:p>
      <w:pPr>
        <w:pStyle w:val="null3"/>
        <w:spacing w:before="120"/>
        <w:jc w:val="both"/>
      </w:pPr>
      <w:r>
        <w:rPr>
          <w:sz w:val="24"/>
        </w:rPr>
        <w:t>代表：</w:t>
      </w:r>
      <w:r>
        <w:rPr>
          <w:sz w:val="21"/>
          <w:u w:val="single"/>
        </w:rPr>
        <w:t xml:space="preserve">                      </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2"/>
        <w:jc w:val="both"/>
      </w:pPr>
      <w:r>
        <w:rPr>
          <w:sz w:val="24"/>
          <w:b/>
        </w:rPr>
        <w:t>收款方、开票方须与乙方一致，专户为</w:t>
      </w:r>
      <w:r>
        <w:rPr>
          <w:sz w:val="24"/>
        </w:rPr>
        <w:t>：</w:t>
      </w:r>
    </w:p>
    <w:p>
      <w:pPr>
        <w:pStyle w:val="null3"/>
        <w:jc w:val="both"/>
      </w:pPr>
      <w:r>
        <w:rPr>
          <w:sz w:val="24"/>
        </w:rPr>
        <w:t>开户名称：</w:t>
      </w:r>
    </w:p>
    <w:p>
      <w:pPr>
        <w:pStyle w:val="null3"/>
        <w:jc w:val="both"/>
      </w:pPr>
      <w:r>
        <w:rPr>
          <w:sz w:val="24"/>
        </w:rPr>
        <w:t>银行账号：</w:t>
      </w:r>
    </w:p>
    <w:p>
      <w:pPr>
        <w:pStyle w:val="null3"/>
        <w:jc w:val="both"/>
      </w:pPr>
      <w:r>
        <w:rPr>
          <w:sz w:val="24"/>
        </w:rPr>
        <w:t>开</w:t>
      </w:r>
      <w:r>
        <w:rPr>
          <w:sz w:val="24"/>
        </w:rPr>
        <w:t>户</w:t>
      </w:r>
      <w:r>
        <w:rPr>
          <w:sz w:val="24"/>
        </w:rPr>
        <w:t>行：</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445303-2024-00334</w:t>
      </w:r>
    </w:p>
    <w:p>
      <w:pPr>
        <w:pStyle w:val="null3"/>
        <w:jc w:val="center"/>
        <w:outlineLvl w:val="3"/>
      </w:pPr>
      <w:r>
        <w:rPr>
          <w:sz w:val="24"/>
          <w:b/>
        </w:rPr>
        <w:t>采购项目编号：</w:t>
      </w:r>
      <w:r>
        <w:rPr>
          <w:sz w:val="24"/>
          <w:b/>
        </w:rPr>
        <w:t>GDWXYF-2024-CG002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广东万雄项目管理有限公司</w:t>
      </w:r>
    </w:p>
    <w:p>
      <w:pPr>
        <w:pStyle w:val="null3"/>
        <w:ind w:firstLine="480"/>
      </w:pPr>
      <w:r>
        <w:rPr/>
        <w:t xml:space="preserve"> 你方组织的</w:t>
      </w:r>
      <w:r>
        <w:rPr>
          <w:u w:val="single"/>
        </w:rPr>
        <w:t>“</w:t>
      </w:r>
      <w:r>
        <w:rPr>
          <w:u w:val="single"/>
        </w:rPr>
        <w:t>云浮市云安区富林镇中学2024年学生食堂商品采购</w:t>
      </w:r>
      <w:r>
        <w:rPr>
          <w:u w:val="single"/>
        </w:rPr>
        <w:t>”</w:t>
      </w:r>
      <w:r>
        <w:rPr/>
        <w:t>项目的竞争性磋商[采购项目编号为：</w:t>
      </w:r>
      <w:r>
        <w:rPr>
          <w:u w:val="single"/>
        </w:rPr>
        <w:t>GDWXYF-2024-CG002</w:t>
      </w:r>
      <w:r>
        <w:rPr/>
        <w:t>]，我方愿参与响应。</w:t>
      </w:r>
    </w:p>
    <w:p>
      <w:pPr>
        <w:pStyle w:val="null3"/>
        <w:ind w:firstLine="480"/>
      </w:pPr>
      <w:r>
        <w:rPr/>
        <w:t>我方确认收到贵方提供的</w:t>
      </w:r>
      <w:r>
        <w:rPr>
          <w:u w:val="single"/>
        </w:rPr>
        <w:t>“</w:t>
      </w:r>
      <w:r>
        <w:rPr>
          <w:u w:val="single"/>
        </w:rPr>
        <w:t>云浮市云安区富林镇中学2024年学生食堂商品采购</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广东万雄项目管理有限公司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云浮市云安区富林镇中学2024年学生食堂商品采购</w:t>
      </w:r>
      <w:r>
        <w:rPr/>
        <w:t>”项目采购[采购项目编号为</w:t>
      </w:r>
      <w:r>
        <w:rPr/>
        <w:t>GDWXYF-2024-CG002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云浮市云安区富林镇中学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广东万雄项目管理有限公司</w:t>
      </w:r>
    </w:p>
    <w:p>
      <w:pPr>
        <w:pStyle w:val="null3"/>
        <w:ind w:firstLine="480"/>
      </w:pPr>
      <w:r>
        <w:rPr/>
        <w:t>我单位参加贵公司组织的</w:t>
      </w:r>
      <w:r>
        <w:rPr/>
        <w:t>云浮市云安区富林镇中学2024年学生食堂商品采购</w:t>
      </w:r>
      <w:r>
        <w:rPr/>
        <w:t>（采购项目编号：</w:t>
      </w:r>
      <w:r>
        <w:rPr/>
        <w:t>GDWXYF-2024-CG002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广东万雄项目管理有限公司</w:t>
      </w:r>
    </w:p>
    <w:p>
      <w:pPr>
        <w:pStyle w:val="null3"/>
        <w:ind w:firstLine="480"/>
      </w:pPr>
      <w:r>
        <w:rPr/>
        <w:t>我单位已登记并准备参与“</w:t>
      </w:r>
      <w:r>
        <w:rPr/>
        <w:t>云浮市云安区富林镇中学2024年学生食堂商品采购</w:t>
      </w:r>
      <w:r>
        <w:rPr/>
        <w:t>”项目（采购项目编号：</w:t>
      </w:r>
      <w:r>
        <w:rPr/>
        <w:t>GDWXYF-2024-CG002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